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199" w:line="239" w:lineRule="exact"/>
        <w:ind w:left="12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Containing cases and other matters decided by the</w:t>
      </w:r>
    </w:p>
    <w:p>
      <w:pPr>
        <w:spacing w:before="48" w:line="239" w:lineRule="exact"/>
        <w:ind w:left="1579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Supreme Court and the Court of Appeal of the</w:t>
      </w:r>
    </w:p>
    <w:p>
      <w:pPr>
        <w:spacing w:before="47" w:line="239" w:lineRule="exact"/>
        <w:ind w:left="1754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Democratic Socialist Republic of Sri Lanka</w:t>
      </w:r>
    </w:p>
    <w:p>
      <w:pPr>
        <w:spacing w:before="474" w:line="200" w:lineRule="exact"/>
        <w:ind w:left="2924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[2011] 1 SRI L.R. - PART 10</w:t>
      </w:r>
    </w:p>
    <w:p>
      <w:pPr>
        <w:spacing w:before="153" w:line="200" w:lineRule="exact"/>
        <w:ind w:left="3402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PAGES 253 - 280</w:t>
      </w:r>
    </w:p>
    <w:p>
      <w:pPr>
        <w:spacing w:before="281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Consulting Editors</w:t>
      </w:r>
      <w:r>
        <w:rPr>
          <w:b w:val="true"/>
          <w:sz w:val="16"/>
          <w:szCs w:val="16"/>
          <w:rFonts w:ascii="Arimo" w:hAnsi="Arimo" w:cs="Arimo"/>
          <w:color w:val="231f20"/>
          <w:spacing w:val="6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  HON J. A. N. De SILVA, Chief Justice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(retired on 16.5.2011)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Dr. SHIRANI A. BANDARANAYAKE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Chief Justice (appointed on 17.5.2011)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SATHYA HETTIGE, President,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Court of Appeal (until 9.6.2011)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 S. SRISKANDARAJAH President, Court of Appeal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(appointed on 24.6. 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</w:p>
    <w:p>
      <w:pPr>
        <w:spacing w:before="4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9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L. K. WIMALACHANDRA</w:t>
      </w:r>
    </w:p>
    <w:p>
      <w:pPr>
        <w:spacing w:before="21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15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ROHAN SAHABANDU</w:t>
      </w:r>
    </w:p>
    <w:p>
      <w:pPr>
        <w:spacing w:before="1119" w:line="160" w:lineRule="exact"/>
        <w:ind w:left="2525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PUBLISHED BY THE MINISTRY OF JUSTICE</w:t>
      </w:r>
    </w:p>
    <w:p>
      <w:pPr>
        <w:spacing w:before="40" w:line="160" w:lineRule="exact"/>
        <w:ind w:left="213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Printed at M. D. Gunasena &amp; Co. Printers (Private) Ltd.</w:t>
      </w:r>
    </w:p>
    <w:p>
      <w:pPr>
        <w:spacing w:before="167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18" w:line="239" w:lineRule="exact"/>
        <w:ind w:left="35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 I G E S T</w:t>
      </w:r>
    </w:p>
    <w:p>
      <w:pPr>
        <w:spacing w:before="274" w:line="200" w:lineRule="exact"/>
        <w:ind w:left="1077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/>
      </w:r>
      <w:r>
        <w:rPr>
          <w:b w:val="true"/>
          <w:sz w:val="20"/>
          <w:szCs w:val="20"/>
          <w:rFonts w:ascii="Arimo" w:hAnsi="Arimo" w:cs="Arimo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mo" w:hAnsi="Arimo" w:cs="Arimo"/>
          <w:color w:val="231f20"/>
        </w:rPr>
        <w:t xml:space="preserve">Page</w:t>
      </w:r>
    </w:p>
    <w:p>
      <w:pPr>
        <w:spacing w:before="444" w:line="182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ANTIqUITIES</w:t>
      </w:r>
      <w:r>
        <w:rPr>
          <w:b w:val="true"/>
          <w:sz w:val="16"/>
          <w:szCs w:val="16"/>
          <w:rFonts w:ascii="Arimo" w:hAnsi="Arimo" w:cs="Arimo"/>
          <w:color w:val="231f20"/>
          <w:spacing w:val="73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ORDINANCE</w:t>
      </w:r>
      <w:r>
        <w:rPr>
          <w:b w:val="true"/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AS</w:t>
      </w:r>
      <w:r>
        <w:rPr>
          <w:b w:val="true"/>
          <w:sz w:val="16"/>
          <w:szCs w:val="16"/>
          <w:rFonts w:ascii="Arimo" w:hAnsi="Arimo" w:cs="Arimo"/>
          <w:color w:val="231f20"/>
          <w:spacing w:val="68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AMENDED</w:t>
      </w:r>
      <w:r>
        <w:rPr>
          <w:b w:val="true"/>
          <w:sz w:val="16"/>
          <w:szCs w:val="16"/>
          <w:rFonts w:ascii="Arimo" w:hAnsi="Arimo" w:cs="Arimo"/>
          <w:color w:val="231f20"/>
          <w:spacing w:val="7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BY</w:t>
      </w:r>
      <w:r>
        <w:rPr>
          <w:b w:val="true"/>
          <w:sz w:val="16"/>
          <w:szCs w:val="16"/>
          <w:rFonts w:ascii="Arimo" w:hAnsi="Arimo" w:cs="Arimo"/>
          <w:color w:val="231f20"/>
          <w:spacing w:val="65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ACT</w:t>
      </w:r>
      <w:r>
        <w:rPr>
          <w:b w:val="true"/>
          <w:sz w:val="16"/>
          <w:szCs w:val="16"/>
          <w:rFonts w:ascii="Arimo" w:hAnsi="Arimo" w:cs="Arimo"/>
          <w:color w:val="231f20"/>
          <w:spacing w:val="7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24</w:t>
      </w:r>
      <w:r>
        <w:rPr>
          <w:b w:val="true"/>
          <w:sz w:val="16"/>
          <w:szCs w:val="16"/>
          <w:rFonts w:ascii="Arimo" w:hAnsi="Arimo" w:cs="Arimo"/>
          <w:color w:val="231f20"/>
          <w:spacing w:val="7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OF</w:t>
      </w:r>
      <w:r>
        <w:rPr>
          <w:b w:val="true"/>
          <w:sz w:val="16"/>
          <w:szCs w:val="16"/>
          <w:rFonts w:ascii="Arimo" w:hAnsi="Arimo" w:cs="Arimo"/>
          <w:color w:val="231f20"/>
          <w:spacing w:val="73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1998</w:t>
      </w:r>
      <w:r>
        <w:rPr>
          <w:b w:val="true"/>
          <w:sz w:val="16"/>
          <w:szCs w:val="16"/>
          <w:rFonts w:ascii="Arimo" w:hAnsi="Arimo" w:cs="Arimo"/>
          <w:color w:val="231f20"/>
          <w:spacing w:val="7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-</w:t>
      </w:r>
      <w:r>
        <w:rPr>
          <w:b w:val="true"/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267</w:t>
      </w:r>
    </w:p>
    <w:p>
      <w:pPr>
        <w:spacing w:before="41" w:line="160" w:lineRule="exact"/>
        <w:ind w:left="1477"/>
      </w:pPr>
      <w:r>
        <w:rPr>
          <w:spacing w:val="3"/>
          <w:sz w:val="16"/>
          <w:szCs w:val="16"/>
          <w:rFonts w:ascii="Arimo" w:hAnsi="Arimo" w:cs="Arimo"/>
          <w:color w:val="231f20"/>
        </w:rPr>
        <w:t xml:space="preserve">Section 15C - Bail Act 3 of 1997  - Section 3 (1), Section 7 g - Code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of Criminal Procedure Act 15 of 1979 – Immigrants and Emigrants Act</w:t>
      </w:r>
    </w:p>
    <w:p>
      <w:pPr>
        <w:spacing w:before="31" w:line="160" w:lineRule="exact"/>
        <w:ind w:left="1477"/>
      </w:pPr>
      <w:r>
        <w:rPr>
          <w:spacing w:val="3"/>
          <w:sz w:val="16"/>
          <w:szCs w:val="16"/>
          <w:rFonts w:ascii="Arimo" w:hAnsi="Arimo" w:cs="Arimo"/>
          <w:color w:val="231f20"/>
        </w:rPr>
        <w:t xml:space="preserve">20 of 1948 – 31 of 2006 – Section 45, Section 47(1) – Prevention of</w:t>
      </w:r>
    </w:p>
    <w:p>
      <w:pPr>
        <w:spacing w:before="32" w:line="160" w:lineRule="exact"/>
        <w:ind w:left="1477"/>
      </w:pPr>
      <w:r>
        <w:rPr>
          <w:spacing w:val="2"/>
          <w:sz w:val="16"/>
          <w:szCs w:val="16"/>
          <w:rFonts w:ascii="Arimo" w:hAnsi="Arimo" w:cs="Arimo"/>
          <w:color w:val="231f20"/>
        </w:rPr>
        <w:t xml:space="preserve">Terrorism (Temporary Provisions) Act 48 of 1979 – Do the provisions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of the Bail Act apply to persons charged under Antiquities Ordinance –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Constitution - Article 13(2) Article 80 (3), Article 126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Pannipitiya vs. Attorney General</w:t>
      </w:r>
    </w:p>
    <w:p>
      <w:pPr>
        <w:spacing w:before="304" w:line="17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CIvIL</w:t>
      </w:r>
      <w:r>
        <w:rPr>
          <w:b w:val="true"/>
          <w:sz w:val="16"/>
          <w:szCs w:val="16"/>
          <w:rFonts w:ascii="Arimo" w:hAnsi="Arimo" w:cs="Arimo"/>
          <w:color w:val="231f20"/>
          <w:spacing w:val="55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PROCEDURE</w:t>
      </w:r>
      <w:r>
        <w:rPr>
          <w:b w:val="true"/>
          <w:sz w:val="16"/>
          <w:szCs w:val="16"/>
          <w:rFonts w:ascii="Arimo" w:hAnsi="Arimo" w:cs="Arimo"/>
          <w:color w:val="231f20"/>
          <w:spacing w:val="58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CODE</w:t>
      </w:r>
      <w:r>
        <w:rPr>
          <w:b w:val="true"/>
          <w:sz w:val="16"/>
          <w:szCs w:val="16"/>
          <w:rFonts w:ascii="Arimo" w:hAnsi="Arimo" w:cs="Arimo"/>
          <w:color w:val="231f20"/>
          <w:spacing w:val="58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-</w:t>
      </w:r>
      <w:r>
        <w:rPr>
          <w:b w:val="true"/>
          <w:sz w:val="16"/>
          <w:szCs w:val="16"/>
          <w:rFonts w:ascii="Arimo" w:hAnsi="Arimo" w:cs="Arimo"/>
          <w:color w:val="231f20"/>
          <w:spacing w:val="5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Section</w:t>
      </w:r>
      <w:r>
        <w:rPr>
          <w:sz w:val="16"/>
          <w:szCs w:val="16"/>
          <w:rFonts w:ascii="Arimo" w:hAnsi="Arimo" w:cs="Arimo"/>
          <w:color w:val="231f20"/>
          <w:spacing w:val="5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146</w:t>
      </w:r>
      <w:r>
        <w:rPr>
          <w:sz w:val="16"/>
          <w:szCs w:val="16"/>
          <w:rFonts w:ascii="Arimo" w:hAnsi="Arimo" w:cs="Arimo"/>
          <w:color w:val="231f20"/>
          <w:spacing w:val="5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  <w:r>
        <w:rPr>
          <w:sz w:val="16"/>
          <w:szCs w:val="16"/>
          <w:rFonts w:ascii="Arimo" w:hAnsi="Arimo" w:cs="Arimo"/>
          <w:color w:val="231f20"/>
          <w:spacing w:val="5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Raising</w:t>
      </w:r>
      <w:r>
        <w:rPr>
          <w:sz w:val="16"/>
          <w:szCs w:val="16"/>
          <w:rFonts w:ascii="Arimo" w:hAnsi="Arimo" w:cs="Arimo"/>
          <w:color w:val="231f20"/>
          <w:spacing w:val="5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  <w:r>
        <w:rPr>
          <w:sz w:val="16"/>
          <w:szCs w:val="16"/>
          <w:rFonts w:ascii="Arimo" w:hAnsi="Arimo" w:cs="Arimo"/>
          <w:color w:val="231f20"/>
          <w:spacing w:val="5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Issues</w:t>
      </w:r>
      <w:r>
        <w:rPr>
          <w:sz w:val="16"/>
          <w:szCs w:val="16"/>
          <w:rFonts w:ascii="Arimo" w:hAnsi="Arimo" w:cs="Arimo"/>
          <w:color w:val="231f20"/>
          <w:spacing w:val="5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  <w:r>
        <w:rPr>
          <w:sz w:val="16"/>
          <w:szCs w:val="16"/>
          <w:rFonts w:ascii="Arimo" w:hAnsi="Arimo" w:cs="Arimo"/>
          <w:color w:val="231f20"/>
          <w:spacing w:val="5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Is</w:t>
      </w:r>
      <w:r>
        <w:rPr>
          <w:sz w:val="16"/>
          <w:szCs w:val="16"/>
          <w:rFonts w:ascii="Arimo" w:hAnsi="Arimo" w:cs="Arimo"/>
          <w:color w:val="231f20"/>
          <w:spacing w:val="5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it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258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restricted to the pleading? Pure questions of law - Should Court accept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such issues?</w:t>
      </w:r>
    </w:p>
    <w:p>
      <w:pPr>
        <w:spacing w:before="147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27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Wanigasinghe vs. Jayaratne</w:t>
      </w:r>
    </w:p>
    <w:p>
      <w:pPr>
        <w:spacing w:before="278" w:line="181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CODE OF INTELLECTUAL PROPERTY ACT (NO. 52 OF 1979) –</w:t>
      </w:r>
      <w:r>
        <w:rPr>
          <w:b w:val="true"/>
          <w:sz w:val="16"/>
          <w:szCs w:val="16"/>
          <w:rFonts w:ascii="Arimo" w:hAnsi="Arimo" w:cs="Arimo"/>
          <w:color w:val="231f20"/>
          <w:spacing w:val="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Section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273</w:t>
      </w:r>
    </w:p>
    <w:p>
      <w:pPr>
        <w:spacing w:before="4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10 – The author of a protected work shall have the exclusive right to do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or authorize any person to reproduce the work, make translations, ad-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aptation, arrangement or other transformation of work or communicate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the work to the public – Section 19(1) – The rights referred to in Section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10 shall be protected during the life time of the author and for ffty years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after his death. – Law relating to the trademarks and passing off</w:t>
      </w:r>
    </w:p>
    <w:p>
      <w:pPr>
        <w:spacing w:before="147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27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Fernando v. Gamlath</w:t>
      </w:r>
    </w:p>
    <w:p>
      <w:pPr>
        <w:spacing w:before="83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(Continued in Part 11)</w:t>
      </w:r>
    </w:p>
    <w:p>
      <w:pPr>
        <w:spacing w:before="320" w:line="162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PENAL CODE -</w:t>
      </w:r>
      <w:r>
        <w:rPr>
          <w:b w:val="true"/>
          <w:sz w:val="16"/>
          <w:szCs w:val="16"/>
          <w:rFonts w:ascii="Arimo" w:hAnsi="Arimo" w:cs="Arimo"/>
          <w:color w:val="231f20"/>
          <w:spacing w:val="52"/>
        </w:rPr>
        <w:t xml:space="preserve"> </w:t>
      </w:r>
      <w:r>
        <w:rPr>
          <w:spacing w:val="8"/>
          <w:sz w:val="16"/>
          <w:szCs w:val="16"/>
          <w:rFonts w:ascii="Arimo" w:hAnsi="Arimo" w:cs="Arimo"/>
          <w:color w:val="231f20"/>
        </w:rPr>
        <w:t xml:space="preserve">murder - Section 296 - Conviction based on circum-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253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stantial</w:t>
      </w:r>
      <w:r>
        <w:rPr>
          <w:sz w:val="16"/>
          <w:szCs w:val="16"/>
          <w:rFonts w:ascii="Arimo" w:hAnsi="Arimo" w:cs="Arimo"/>
          <w:color w:val="231f20"/>
          <w:spacing w:val="6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evidence</w:t>
      </w:r>
      <w:r>
        <w:rPr>
          <w:sz w:val="16"/>
          <w:szCs w:val="16"/>
          <w:rFonts w:ascii="Arimo" w:hAnsi="Arimo" w:cs="Arimo"/>
          <w:color w:val="231f20"/>
          <w:spacing w:val="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  <w:r>
        <w:rPr>
          <w:sz w:val="16"/>
          <w:szCs w:val="16"/>
          <w:rFonts w:ascii="Arimo" w:hAnsi="Arimo" w:cs="Arimo"/>
          <w:color w:val="231f20"/>
          <w:spacing w:val="6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Inference</w:t>
      </w:r>
      <w:r>
        <w:rPr>
          <w:sz w:val="16"/>
          <w:szCs w:val="16"/>
          <w:rFonts w:ascii="Arimo" w:hAnsi="Arimo" w:cs="Arimo"/>
          <w:color w:val="231f20"/>
          <w:spacing w:val="6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to</w:t>
      </w:r>
      <w:r>
        <w:rPr>
          <w:sz w:val="16"/>
          <w:szCs w:val="16"/>
          <w:rFonts w:ascii="Arimo" w:hAnsi="Arimo" w:cs="Arimo"/>
          <w:color w:val="231f20"/>
          <w:spacing w:val="6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be</w:t>
      </w:r>
      <w:r>
        <w:rPr>
          <w:sz w:val="16"/>
          <w:szCs w:val="16"/>
          <w:rFonts w:ascii="Arimo" w:hAnsi="Arimo" w:cs="Arimo"/>
          <w:color w:val="231f20"/>
          <w:spacing w:val="6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drawn?</w:t>
      </w:r>
      <w:r>
        <w:rPr>
          <w:sz w:val="16"/>
          <w:szCs w:val="16"/>
          <w:rFonts w:ascii="Arimo" w:hAnsi="Arimo" w:cs="Arimo"/>
          <w:color w:val="231f20"/>
          <w:spacing w:val="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Evidence</w:t>
      </w:r>
      <w:r>
        <w:rPr>
          <w:sz w:val="16"/>
          <w:szCs w:val="16"/>
          <w:rFonts w:ascii="Arimo" w:hAnsi="Arimo" w:cs="Arimo"/>
          <w:color w:val="231f20"/>
          <w:spacing w:val="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Ordinance-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Section</w:t>
      </w:r>
      <w:r>
        <w:rPr>
          <w:sz w:val="16"/>
          <w:szCs w:val="16"/>
          <w:rFonts w:ascii="Arimo" w:hAnsi="Arimo" w:cs="Arimo"/>
          <w:color w:val="231f20"/>
          <w:spacing w:val="7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114</w:t>
      </w:r>
      <w:r>
        <w:rPr>
          <w:sz w:val="16"/>
          <w:szCs w:val="16"/>
          <w:rFonts w:ascii="Arimo" w:hAnsi="Arimo" w:cs="Arimo"/>
          <w:color w:val="231f20"/>
          <w:spacing w:val="7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(g)</w:t>
      </w:r>
      <w:r>
        <w:rPr>
          <w:sz w:val="16"/>
          <w:szCs w:val="16"/>
          <w:rFonts w:ascii="Arimo" w:hAnsi="Arimo" w:cs="Arimo"/>
          <w:color w:val="231f20"/>
          <w:spacing w:val="7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–</w:t>
      </w:r>
      <w:r>
        <w:rPr>
          <w:sz w:val="16"/>
          <w:szCs w:val="16"/>
          <w:rFonts w:ascii="Arimo" w:hAnsi="Arimo" w:cs="Arimo"/>
          <w:color w:val="231f20"/>
          <w:spacing w:val="7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Ellenborough</w:t>
      </w:r>
      <w:r>
        <w:rPr>
          <w:sz w:val="16"/>
          <w:szCs w:val="16"/>
          <w:rFonts w:ascii="Arimo" w:hAnsi="Arimo" w:cs="Arimo"/>
          <w:color w:val="231f20"/>
          <w:spacing w:val="7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principle</w:t>
      </w:r>
      <w:r>
        <w:rPr>
          <w:sz w:val="16"/>
          <w:szCs w:val="16"/>
          <w:rFonts w:ascii="Arimo" w:hAnsi="Arimo" w:cs="Arimo"/>
          <w:color w:val="231f20"/>
          <w:spacing w:val="7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-</w:t>
      </w:r>
      <w:r>
        <w:rPr>
          <w:sz w:val="16"/>
          <w:szCs w:val="16"/>
          <w:rFonts w:ascii="Arimo" w:hAnsi="Arimo" w:cs="Arimo"/>
          <w:color w:val="231f20"/>
          <w:spacing w:val="7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only</w:t>
      </w:r>
      <w:r>
        <w:rPr>
          <w:sz w:val="16"/>
          <w:szCs w:val="16"/>
          <w:rFonts w:ascii="Arimo" w:hAnsi="Arimo" w:cs="Arimo"/>
          <w:color w:val="231f20"/>
          <w:spacing w:val="7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when</w:t>
      </w:r>
      <w:r>
        <w:rPr>
          <w:sz w:val="16"/>
          <w:szCs w:val="16"/>
          <w:rFonts w:ascii="Arimo" w:hAnsi="Arimo" w:cs="Arimo"/>
          <w:color w:val="231f20"/>
          <w:spacing w:val="7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a</w:t>
      </w:r>
      <w:r>
        <w:rPr>
          <w:sz w:val="16"/>
          <w:szCs w:val="16"/>
          <w:rFonts w:ascii="Arimo" w:hAnsi="Arimo" w:cs="Arimo"/>
          <w:color w:val="231f20"/>
          <w:spacing w:val="70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strong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prima facie case has been made out?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Kusumadasa  vs. State</w:t>
      </w:r>
    </w:p>
    <w:p>
      <w:pPr>
        <w:spacing w:before="88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(Continued from Part 9)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329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Kusumadasa  Vs. State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(Sisira de Abrew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253</w:t>
      </w:r>
    </w:p>
    <w:p>
      <w:pPr>
        <w:spacing w:before="35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 convicted for the offence. Further if the proved facts are</w:t>
      </w:r>
    </w:p>
    <w:p>
      <w:pPr>
        <w:spacing w:before="64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not consistent with the guilt of the accused he cannot be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convicted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 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offence.  This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view  is  supported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7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Dias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Podisingho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4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wherein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</w:t>
      </w:r>
    </w:p>
    <w:p>
      <w:pPr>
        <w:spacing w:before="15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Lordship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thus: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circumstantial</w:t>
      </w:r>
    </w:p>
    <w:p>
      <w:pPr>
        <w:spacing w:before="64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evidence it is the duty of the trial Judge-to tell the jury that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totally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inconsistent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64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innocence of the accused and must only be consistent with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 guilt.” On the above ground alone the appellant should be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acquitted.</w:t>
      </w:r>
    </w:p>
    <w:p>
      <w:pPr>
        <w:spacing w:before="262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Finding a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Kuppiya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36"/>
        </w:rPr>
        <w:t xml:space="preserve"> </w:t>
      </w:r>
      <w:r>
        <w:rPr>
          <w:b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(small bottle) with some substance</w:t>
      </w:r>
    </w:p>
    <w:p>
      <w:pPr>
        <w:spacing w:before="64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near the dead body.</w:t>
      </w:r>
    </w:p>
    <w:p>
      <w:pPr>
        <w:spacing w:before="26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P.S Wiesinghe who, on information received from Anura</w:t>
      </w:r>
    </w:p>
    <w:p>
      <w:pPr>
        <w:spacing w:before="64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Kumara, the Grama Sevaka of the area, went to the place</w:t>
      </w:r>
    </w:p>
    <w:p>
      <w:pPr>
        <w:spacing w:before="64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where the dead body was lying fallen, on 26.4.94 around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9.45 p.m. but could not make observation due to the lack of</w:t>
      </w:r>
    </w:p>
    <w:p>
      <w:pPr>
        <w:spacing w:before="64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light. Around 6.30.a.m. on the following day he observed a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kuppiya (a small bottle) with some substance near the dead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body. He could not say anything about the substance found</w:t>
      </w:r>
    </w:p>
    <w:p>
      <w:pPr>
        <w:spacing w:before="64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inside the bottle. No one can say that this kuppiya is a can.</w:t>
      </w:r>
    </w:p>
    <w:p>
      <w:pPr>
        <w:spacing w:before="64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deceased had taken a can marked P2 when she left for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Adam’s Peak. The mother of the deceased had identifed this</w:t>
      </w:r>
    </w:p>
    <w:p>
      <w:pPr>
        <w:spacing w:before="64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can. The small bottle (kuppiya) found near the dead body is</w:t>
      </w:r>
    </w:p>
    <w:p>
      <w:pPr>
        <w:spacing w:before="64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not this can. Needless to say that there is a big difference</w:t>
      </w:r>
    </w:p>
    <w:p>
      <w:pPr>
        <w:spacing w:before="64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between a kuppiya (small bottle) and a can. Although some</w:t>
      </w:r>
    </w:p>
    <w:p>
      <w:pPr>
        <w:spacing w:before="64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substance was found inside the kuppiya (small bottle) this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 not  sent  to  the  Government  Analyst.  The  substance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found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kuppiya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suppressed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court.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attacts the presumption under Section 114(f) of the Evidence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  which  is  as  follows:  Court  may  presume  that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254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could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produced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</w:t>
      </w:r>
    </w:p>
    <w:p>
      <w:pPr>
        <w:spacing w:before="64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produced, be unfavourable to the person who withholds it.”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I consider all these matters, I hold that the substance</w:t>
      </w:r>
    </w:p>
    <w:p>
      <w:pPr>
        <w:spacing w:before="64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found in the kuppiya was suppressed from court because it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unfavourable to the prosecution.</w:t>
      </w:r>
    </w:p>
    <w:p>
      <w:pPr>
        <w:spacing w:before="262" w:line="246" w:lineRule="exact"/>
        <w:ind w:left="1077"/>
      </w:pPr>
      <w:r>
        <w:rPr>
          <w:b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Possibility of the deceased committing suicide must be</w:t>
      </w:r>
    </w:p>
    <w:p>
      <w:pPr>
        <w:spacing w:before="64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excluded</w:t>
      </w:r>
    </w:p>
    <w:p>
      <w:pPr>
        <w:spacing w:before="262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I pointed out earlier the small bottle (kuppiya) was not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 to the Government Analyst. Substance found inside the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small bottle (kuppiya) was suppressed from court. Although</w:t>
      </w:r>
    </w:p>
    <w:p>
      <w:pPr>
        <w:spacing w:before="64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can was produced as P2 the small bottle (kuppiya) was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produced in court. At this stage it is pertinent to consider</w:t>
      </w:r>
    </w:p>
    <w:p>
      <w:pPr>
        <w:spacing w:before="64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evidence of Dr. Alwis who conducted the PME. He was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unable to say that the death was due to strangulation since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internal organs of the neck were not present. He however</w:t>
      </w:r>
    </w:p>
    <w:p>
      <w:pPr>
        <w:spacing w:before="64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through his experience says that it was probable that she had</w:t>
      </w:r>
    </w:p>
    <w:p>
      <w:pPr>
        <w:spacing w:before="64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been strangled to death. But he says he can’t give a defnite</w:t>
      </w:r>
    </w:p>
    <w:p>
      <w:pPr>
        <w:spacing w:before="64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opinion (page 190 of the brief). Doctor in his post mortem</w:t>
      </w:r>
    </w:p>
    <w:p>
      <w:pPr>
        <w:spacing w:before="64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report says that there were no injuries caused by intention-</w:t>
      </w:r>
    </w:p>
    <w:p>
      <w:pPr>
        <w:spacing w:before="64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al violence with weapons. Doctor was not questioned about</w:t>
      </w:r>
    </w:p>
    <w:p>
      <w:pPr>
        <w:spacing w:before="64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suicide. A kuppiya (small bottle) was found with a plastic</w:t>
      </w:r>
    </w:p>
    <w:p>
      <w:pPr>
        <w:spacing w:before="64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cup near the dead body. PS Wijesinghe was unable to say</w:t>
      </w:r>
    </w:p>
    <w:p>
      <w:pPr>
        <w:spacing w:before="64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anything about the substance found in the kuppiya (small</w:t>
      </w:r>
    </w:p>
    <w:p>
      <w:pPr>
        <w:spacing w:before="64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bottle). The said kuppiya was not sent to the Government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Analyst. Under these circumstances it was necessary for the</w:t>
      </w:r>
    </w:p>
    <w:p>
      <w:pPr>
        <w:spacing w:before="64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prosecution to exclude the possibility of suicide. Failure to</w:t>
      </w:r>
    </w:p>
    <w:p>
      <w:pPr>
        <w:spacing w:before="64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exclude this possibility creates a reasonable doubt in the</w:t>
      </w:r>
    </w:p>
    <w:p>
      <w:pPr>
        <w:spacing w:before="64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prosecution case. The above facts are compatible with the</w:t>
      </w:r>
    </w:p>
    <w:p>
      <w:pPr>
        <w:spacing w:before="64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innocence of the appellant and are not consistent with his</w:t>
      </w:r>
    </w:p>
    <w:p>
      <w:pPr>
        <w:spacing w:before="6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guilt. Therefore the appellant should be acquitted.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329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Kusumadasa  Vs. State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(Sisira de Abrew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255</w:t>
      </w:r>
    </w:p>
    <w:p>
      <w:pPr>
        <w:spacing w:before="355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Law relating to cases of circumstantial evidence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 Vs Abeywickrama 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Soertsz J</w:t>
      </w:r>
    </w:p>
    <w:p>
      <w:pPr>
        <w:spacing w:before="5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remarked as follows. “In order to base a conviction on circum-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stantial evidence the jury must be satisfed that the evidence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consistent with the guilt of the accused and inconsistent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any reasonable hypothesis of his innocence”.</w:t>
      </w:r>
    </w:p>
    <w:p>
      <w:pPr>
        <w:spacing w:before="20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 Vs Appuham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y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12"/>
          <w:szCs w:val="12"/>
          <w:rFonts w:ascii="Bookman Old Style" w:hAnsi="Bookman Old Style" w:cs="Bookman Old Style"/>
          <w:color w:val="231f20"/>
          <w:spacing w:val="4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Keuneman J held that “in order</w:t>
      </w:r>
    </w:p>
    <w:p>
      <w:pPr>
        <w:spacing w:before="1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justify the inference of guilty from purely circumstantial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evidence, the inculpatory facts must be incompatible with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innocence of the accused and incapable of explanation upon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 other reasonable hupothesis than that of his guilt”</w:t>
      </w:r>
    </w:p>
    <w:p>
      <w:pPr>
        <w:spacing w:before="25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Podisingho Vs King Dias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</w:t>
      </w:r>
      <w:r>
        <w:rPr>
          <w:sz w:val="21"/>
          <w:szCs w:val="21"/>
          <w:rFonts w:ascii="Bookman Old Style" w:hAnsi="Bookman Old Style" w:cs="Bookman Old Style"/>
          <w:color w:val="231f20"/>
          <w:spacing w:val="5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  that  “in  a</w:t>
      </w:r>
    </w:p>
    <w:p>
      <w:pPr>
        <w:spacing w:before="5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case of circumstantial evidence it is the duty of the trial</w:t>
      </w:r>
    </w:p>
    <w:p>
      <w:pPr>
        <w:spacing w:before="5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Judge to tell the jury that such evidence must be totally</w:t>
      </w:r>
    </w:p>
    <w:p>
      <w:pPr>
        <w:spacing w:before="5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inconsistent with the innocence of the accused and must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 be consistent with his guilt”</w:t>
      </w:r>
    </w:p>
    <w:p>
      <w:pPr>
        <w:spacing w:before="20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Emperor  Vs  Browning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12"/>
          <w:szCs w:val="12"/>
          <w:rFonts w:ascii="Bookman Old Style" w:hAnsi="Bookman Old Style" w:cs="Bookman Old Style"/>
          <w:color w:val="231f20"/>
          <w:spacing w:val="9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  held  “the  jury  must</w:t>
      </w:r>
    </w:p>
    <w:p>
      <w:pPr>
        <w:spacing w:before="14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decide whether the facts proved exclude the possibility that the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 was done by some other person, and if they have doubts,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prisoner must have the benefts of those doubts.”</w:t>
      </w:r>
    </w:p>
    <w:p>
      <w:pPr>
        <w:spacing w:before="200" w:line="213" w:lineRule="exact"/>
        <w:ind w:left="1508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Don Sunny Vs AG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</w:p>
    <w:p>
      <w:pPr>
        <w:spacing w:before="348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  accused-appellant  and  two  others  were  indicted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on the frst count with having between 1.9.86 and 27.2.87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committed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conspiracy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murder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causing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death of Amarapala with one G. and others under Section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113(8) and Section 102 Penal Code and on the second count</w:t>
      </w:r>
    </w:p>
    <w:p>
      <w:pPr>
        <w:spacing w:before="5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having committed murder by causing the death of the said</w:t>
      </w:r>
    </w:p>
    <w:p>
      <w:pPr>
        <w:spacing w:before="5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Amarapala on 27.2.87 under Section 296 Penal Code. After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256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accused-appellant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absent-accused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convicted and sentenced to death.</w:t>
      </w:r>
    </w:p>
    <w:p>
      <w:pPr>
        <w:spacing w:before="24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2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When a charge is sought to be proved by circumstan-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tial evidence the proved items of circumstantial evidence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taken together must irresistibly point towards the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 inference that the accused committed the offence.</w:t>
      </w:r>
    </w:p>
    <w:p>
      <w:pPr>
        <w:spacing w:before="2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a consideration of all the evidence the only inference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can be arrived at should be consistent with the guilt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accused only.</w:t>
      </w:r>
    </w:p>
    <w:p>
      <w:pPr>
        <w:spacing w:before="2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items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circumstantial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inference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drawn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1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</w:p>
    <w:p>
      <w:pPr>
        <w:spacing w:before="51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consistent with the innocence of the accused, then one</w:t>
      </w:r>
    </w:p>
    <w:p>
      <w:pPr>
        <w:spacing w:before="51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cannot say that the charges have been proved beyond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reasonable doubt.</w:t>
      </w:r>
    </w:p>
    <w:p>
      <w:pPr>
        <w:spacing w:before="2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If upon a consideration of the proved items of circum-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stantial evidence the only inference that can be drawn is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accused committed the offence then they can be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found guilty.</w:t>
      </w:r>
    </w:p>
    <w:p>
      <w:pPr>
        <w:spacing w:before="2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prosecution must prove that no one else other than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opportunity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committing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offence, the accused can be found guilty only and only if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proved items of circumstantial evidence is consistent</w:t>
      </w:r>
    </w:p>
    <w:p>
      <w:pPr>
        <w:spacing w:before="5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their guilt and inconsistent with their innocence.”</w:t>
      </w:r>
    </w:p>
    <w:p>
      <w:pPr>
        <w:spacing w:before="24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Applying the principles laid down in the above judicial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decisions, I hold that in a case of circumstantial evidence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proved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consistent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innocence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accused, he must be acquitted. Further if the proved facts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329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Kusumadasa  Vs. State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(Sisira de Abrew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257</w:t>
      </w:r>
    </w:p>
    <w:p>
      <w:pPr>
        <w:spacing w:before="35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are not consistent with the guilt of the accused, he must be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acquitted. I have earlier pointed out that some proved facts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are consistent with the innocence of the accused and also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not consistent with the guilt of the accused. Therefore the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should be acquitted.</w:t>
      </w:r>
    </w:p>
    <w:p>
      <w:pPr>
        <w:spacing w:before="249" w:line="246" w:lineRule="exact"/>
        <w:ind w:left="1508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my view, in a case of circumstantial evidence, if an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inference of guilt is to be drawn such inference must be the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one and only irresistible and inescapable inference. When I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 the facts of this case, can I draw such an inference?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say no.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 the  aforementioned  reasons,  I  hold  the  prosecu-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has not proved the charge against the appellant beyond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reasonable doubt. I therefore set aside the conviction and the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sentence and acquit the appellant of the charge with which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was convicted.</w:t>
      </w:r>
    </w:p>
    <w:p>
      <w:pPr>
        <w:spacing w:before="24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SiLva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164" w:line="246" w:lineRule="exact"/>
        <w:ind w:left="1077"/>
      </w:pPr>
      <w:r>
        <w:rPr>
          <w:b w:val="true"/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LecamwaSam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-I agree.</w:t>
      </w:r>
    </w:p>
    <w:p>
      <w:pPr>
        <w:spacing w:before="164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allowed.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258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864" w:line="210" w:lineRule="exact"/>
        <w:ind w:left="2518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WANIGASINGHE vS. JAYARATNE</w:t>
      </w:r>
    </w:p>
    <w:p>
      <w:pPr>
        <w:spacing w:before="61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BASNAyAKE.J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CHITrASIrI.J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CALA 294/005 (LG)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DC RATnAPuRA 18166/MR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OCTOBEr 15, 2009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MAy 11, 2010</w:t>
      </w:r>
    </w:p>
    <w:p>
      <w:pPr>
        <w:spacing w:before="76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JULy 26, 2010</w:t>
      </w:r>
    </w:p>
    <w:p>
      <w:pPr>
        <w:spacing w:before="316" w:line="211" w:lineRule="exact"/>
        <w:ind w:left="1077"/>
      </w:pPr>
      <w:r>
        <w:rPr>
          <w:b w:val="true"/>
          <w:i w:val="true"/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Civil Procedure Code - Section 146 - Raising of Issues - Is it</w:t>
      </w:r>
    </w:p>
    <w:p>
      <w:pPr>
        <w:spacing w:before="2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restricted to the pleading? - Pure questions of law - Should Court</w:t>
      </w:r>
    </w:p>
    <w:p>
      <w:pPr>
        <w:spacing w:before="2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accept such issues?</w:t>
      </w:r>
    </w:p>
    <w:p>
      <w:pPr>
        <w:spacing w:before="19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trial Judge permitted the defendant to raise an issue though there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 no averment found to that effect in the pleadings fled. The plaintiff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sought and obtained leave.</w:t>
      </w:r>
    </w:p>
    <w:p>
      <w:pPr>
        <w:spacing w:before="198" w:line="211" w:lineRule="exact"/>
        <w:ind w:left="1077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It was contended that the defendant cannot raise the issue in the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manner suggested unless the answer is amended to include the matters</w:t>
      </w:r>
    </w:p>
    <w:p>
      <w:pPr>
        <w:spacing w:before="2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raised therein.</w:t>
      </w:r>
    </w:p>
    <w:p>
      <w:pPr>
        <w:spacing w:before="24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2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Plain reading of Section 146 does not impose a blanket prohibi-</w:t>
      </w:r>
    </w:p>
    <w:p>
      <w:pPr>
        <w:spacing w:before="4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tion  to frame issues on the matters that have not been averred</w:t>
      </w:r>
    </w:p>
    <w:p>
      <w:pPr>
        <w:spacing w:before="4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in the pleadings fled in the case. The object of the legislature in</w:t>
      </w:r>
    </w:p>
    <w:p>
      <w:pPr>
        <w:spacing w:before="44" w:line="211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having Section 146 had been to allow the issues on which the right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decision of the case appears to the Court to depend.</w:t>
      </w:r>
    </w:p>
    <w:p>
      <w:pPr>
        <w:spacing w:before="2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 Chitrasiri.J</w:t>
      </w:r>
    </w:p>
    <w:p>
      <w:pPr>
        <w:spacing w:before="21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“Line of authorities permit a trial Judge to allow an issue to be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raised though the matters contained therein had not been pleaded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when justice demands it and also to arrive at the right decision of</w:t>
      </w:r>
    </w:p>
    <w:p>
      <w:pPr>
        <w:spacing w:before="4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the case at the same time while adhering to the said position of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136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Wanigasinghe Vs. Jayaratne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31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(Chitrasiri,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30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259</w:t>
      </w:r>
    </w:p>
    <w:p>
      <w:pPr>
        <w:spacing w:before="36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law, Courts have repeatedly held that issues cannot be raised</w:t>
      </w:r>
    </w:p>
    <w:p>
      <w:pPr>
        <w:spacing w:before="32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preventing the opposing party being taken up by surprise of the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facts raised in the case”.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In the instant case the defendant was fully aware of the contents of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agreement in issue therefore the matter that was raised viz the</w:t>
      </w:r>
    </w:p>
    <w:p>
      <w:pPr>
        <w:spacing w:before="3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alleged penal clause was within the knowledge of the defendant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even before fling of this action. There is no element of surprise.</w:t>
      </w:r>
    </w:p>
    <w:p>
      <w:pPr>
        <w:spacing w:before="20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It is clear that, the matters raised are pure question of law. Court</w:t>
      </w:r>
    </w:p>
    <w:p>
      <w:pPr>
        <w:spacing w:before="32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should accept issues concerning pure questions of law though</w:t>
      </w:r>
    </w:p>
    <w:p>
      <w:pPr>
        <w:spacing w:before="3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such matters are not pleaded.</w:t>
      </w:r>
    </w:p>
    <w:p>
      <w:pPr>
        <w:spacing w:before="202" w:line="211" w:lineRule="exact"/>
        <w:ind w:left="1077"/>
      </w:pPr>
      <w:r>
        <w:rPr>
          <w:b w:val="true"/>
          <w:spacing w:val="13"/>
          <w:sz w:val="18"/>
          <w:szCs w:val="18"/>
          <w:rFonts w:ascii="Bookman Old Style" w:hAnsi="Bookman Old Style" w:cs="Bookman Old Style"/>
          <w:color w:val="231f20"/>
        </w:rPr>
        <w:t xml:space="preserve">an 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1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leave to appeal from an order of the District Court</w:t>
      </w:r>
    </w:p>
    <w:p>
      <w:pPr>
        <w:spacing w:before="3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ratnapura with leave being granted.</w:t>
      </w:r>
    </w:p>
    <w:p>
      <w:pPr>
        <w:spacing w:before="20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20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Silinduhamy vs. Weerapperuma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56 nLR 182 at 196</w:t>
      </w:r>
    </w:p>
    <w:p>
      <w:pPr>
        <w:spacing w:before="11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Jayawardane vs. Amerasuriya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 nLR 289</w:t>
      </w:r>
    </w:p>
    <w:p>
      <w:pPr>
        <w:spacing w:before="11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Silva vs. Obeysekera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24 nLR 97</w:t>
      </w:r>
    </w:p>
    <w:p>
      <w:pPr>
        <w:spacing w:before="11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Brampy Appuhamy vs. Gunasekara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50 NLr 253</w:t>
      </w:r>
    </w:p>
    <w:p>
      <w:pPr>
        <w:spacing w:before="11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5.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Marfer vs. Thenuwara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70 nLR 332</w:t>
      </w:r>
    </w:p>
    <w:p>
      <w:pPr>
        <w:spacing w:before="11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6.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De Alwis vs. De Alwis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76 nLR 444</w:t>
      </w:r>
    </w:p>
    <w:p>
      <w:pPr>
        <w:spacing w:before="11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7.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Gnanarathan vs. Premawardane 1999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3 Sri Lr 301</w:t>
      </w:r>
    </w:p>
    <w:p>
      <w:pPr>
        <w:spacing w:before="11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8.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Ranasinghe vs. Somawathie and others 2004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 Sri Lr 159</w:t>
      </w:r>
    </w:p>
    <w:p>
      <w:pPr>
        <w:spacing w:before="11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9.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Candappa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Ponnambalampillai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BALJ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1994</w:t>
      </w:r>
      <w:r>
        <w:rPr>
          <w:sz w:val="18"/>
          <w:szCs w:val="18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Vol</w:t>
      </w:r>
      <w:r>
        <w:rPr>
          <w:sz w:val="18"/>
          <w:szCs w:val="18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</w:t>
      </w:r>
      <w:r>
        <w:rPr>
          <w:sz w:val="18"/>
          <w:szCs w:val="18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Part</w:t>
      </w:r>
      <w:r>
        <w:rPr>
          <w:sz w:val="18"/>
          <w:szCs w:val="18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</w:t>
      </w:r>
    </w:p>
    <w:p>
      <w:pPr>
        <w:spacing w:before="3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page 3</w:t>
      </w:r>
    </w:p>
    <w:p>
      <w:pPr>
        <w:spacing w:before="11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10.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A.G. vs. Smith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8 nLR 241</w:t>
      </w:r>
    </w:p>
    <w:p>
      <w:pPr>
        <w:spacing w:before="11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Mackinnon Mackenzie &amp; Co vs. Grindlays Bank Ltd 1982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- 2 Sri Lr</w:t>
      </w:r>
    </w:p>
    <w:p>
      <w:pPr>
        <w:spacing w:before="3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212</w:t>
      </w:r>
    </w:p>
    <w:p>
      <w:pPr>
        <w:spacing w:before="11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Nadarajah vs. Ramesh 1991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 Sri Lr 240</w:t>
      </w:r>
    </w:p>
    <w:p>
      <w:pPr>
        <w:spacing w:before="13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Hameed vs. Cassim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1992 2 Sri Lr</w:t>
      </w:r>
    </w:p>
    <w:p>
      <w:pPr>
        <w:spacing w:before="13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14.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Lanka Orient Leasing Company Ltd vs. Ali and another 1999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- 3 Sri</w:t>
      </w:r>
    </w:p>
    <w:p>
      <w:pPr>
        <w:spacing w:before="52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Lr 109</w:t>
      </w:r>
    </w:p>
    <w:p>
      <w:pPr>
        <w:spacing w:before="13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15. Herath vs. Jayasinghe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BALJ 2008 page 93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260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Navin Marapana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Nishanthi Mendis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plaintiff-petitioner</w:t>
      </w:r>
    </w:p>
    <w:p>
      <w:pPr>
        <w:spacing w:before="16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M.V.M. Ali Sabry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Shamith Fernando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defendant-respondent.</w:t>
      </w:r>
    </w:p>
    <w:p>
      <w:pPr>
        <w:spacing w:before="38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December 09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2010</w:t>
      </w:r>
    </w:p>
    <w:p>
      <w:pPr>
        <w:spacing w:before="153" w:line="246" w:lineRule="exact"/>
        <w:ind w:left="1077"/>
      </w:pPr>
      <w:r>
        <w:rPr>
          <w:b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cHitRaSiRi, J.</w:t>
      </w:r>
    </w:p>
    <w:p>
      <w:pPr>
        <w:spacing w:before="23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Plaintiff-petitioner (hereinafter referred to as the plaintiff)</w:t>
      </w:r>
    </w:p>
    <w:p>
      <w:pPr>
        <w:spacing w:before="6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fled this application seeking to set aside an order made by the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Additional District Judge of ratnapura which is dated</w:t>
      </w:r>
    </w:p>
    <w:p>
      <w:pPr>
        <w:spacing w:before="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pacing w:val="-7"/>
          <w:sz w:val="21"/>
          <w:szCs w:val="21"/>
          <w:rFonts w:ascii="Bookman Old Style" w:hAnsi="Bookman Old Style" w:cs="Bookman Old Style"/>
          <w:color w:val="231f20"/>
        </w:rPr>
        <w:t xml:space="preserve">July 2005. On that day being the date of the commencement</w:t>
      </w:r>
    </w:p>
    <w:p>
      <w:pPr>
        <w:spacing w:before="153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of the trial learned Additional District Judge, having considered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submissions of both parties, made order accepting an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suggested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defendant-respondent.</w:t>
      </w:r>
      <w:r>
        <w:rPr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(hereinaf-</w:t>
      </w:r>
    </w:p>
    <w:p>
      <w:pPr>
        <w:spacing w:before="6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ter referred to as the defendant) The issue so accepted was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numbered as 10 (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 and it reads thus:</w:t>
      </w:r>
    </w:p>
    <w:p>
      <w:pPr>
        <w:spacing w:before="268" w:line="246" w:lineRule="exact"/>
        <w:ind w:left="1508"/>
      </w:pPr>
      <w:r>
        <w:rPr>
          <w:spacing w:val="4"/>
          <w:sz w:val="21"/>
          <w:szCs w:val="21"/>
          <w:rFonts w:ascii="Leelawadee UI Semilight" w:hAnsi="Leelawadee UI Semilight" w:cs="Leelawadee UI Semilight"/>
          <w:color w:val="231f20"/>
        </w:rPr>
        <w:t xml:space="preserve">— w me 2 orK .súiqfï 7 jk fldkafoaish wmeyeÈ,s</w:t>
      </w:r>
      <w:r>
        <w:rPr>
          <w:sz w:val="21"/>
          <w:szCs w:val="21"/>
          <w:rFonts w:ascii="Leelawadee UI Semilight" w:hAnsi="Leelawadee UI Semilight" w:cs="Leelawadee UI Semilight"/>
          <w:color w:val="231f20"/>
          <w:spacing w:val="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(Vague)</w:t>
      </w:r>
      <w:r>
        <w:rPr>
          <w:sz w:val="21"/>
          <w:szCs w:val="21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' ' '@</w:t>
      </w:r>
    </w:p>
    <w:p>
      <w:pPr>
        <w:spacing w:before="206" w:line="217" w:lineRule="exact"/>
        <w:ind w:left="1508"/>
      </w:pPr>
      <w:r>
        <w:rPr>
          <w:spacing w:val="6"/>
          <w:sz w:val="21"/>
          <w:szCs w:val="21"/>
          <w:rFonts w:ascii="Leelawadee UI Semilight" w:hAnsi="Leelawadee UI Semilight" w:cs="Leelawadee UI Semilight"/>
          <w:color w:val="231f20"/>
        </w:rPr>
        <w:t xml:space="preserve">wd tu fldkafoaish 1997 wxl 26 orK widOdrK .súiqï ' ' ' '@</w:t>
      </w:r>
    </w:p>
    <w:p>
      <w:pPr>
        <w:spacing w:before="206" w:line="217" w:lineRule="exact"/>
        <w:ind w:left="1508"/>
      </w:pPr>
      <w:r>
        <w:rPr>
          <w:spacing w:val="6"/>
          <w:sz w:val="21"/>
          <w:szCs w:val="21"/>
          <w:rFonts w:ascii="Leelawadee UI Semilight" w:hAnsi="Leelawadee UI Semilight" w:cs="Leelawadee UI Semilight"/>
          <w:color w:val="231f20"/>
        </w:rPr>
        <w:t xml:space="preserve">we tu fldkafoais oKavk j.ka;shlao@˜</w:t>
      </w:r>
    </w:p>
    <w:p>
      <w:pPr>
        <w:spacing w:before="255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Being aggrieved by the said order of the learned Judge,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 fled this application and moved that leave be granted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proceed with the same. Consequently, this Court granted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leave and the matter was then fxed for argument. Thereafter,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both Counsel made their submissions on the matter.</w:t>
      </w:r>
    </w:p>
    <w:p>
      <w:pPr>
        <w:spacing w:before="26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Learned Counsel for the plaintiff argued that the afore-</w:t>
      </w:r>
    </w:p>
    <w:p>
      <w:pPr>
        <w:spacing w:before="6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said issue raised by the respondent should not have been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accepted by Court since no averments are found to that effect</w:t>
      </w:r>
    </w:p>
    <w:p>
      <w:pPr>
        <w:spacing w:before="6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pleadings fled. He also submitted that it would lead to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change the scope of the defence, taken up by the defendant</w:t>
      </w:r>
    </w:p>
    <w:p>
      <w:pPr>
        <w:spacing w:before="6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the event the said issue is accepted. Learned Counsel for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136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Wanigasinghe Vs. Jayaratne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31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(Chitrasiri,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30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261</w:t>
      </w:r>
    </w:p>
    <w:p>
      <w:pPr>
        <w:spacing w:before="3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plaintiff also contended that the defendant cannot raise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issue in the manner it is suggested unless the answer is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amended to include the matters raised therein.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it concerns raising an issue, I will frst refer to Section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146 of the Civil Procedure Code which is the section relevant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framing and acceptance of issues in a civil suit. It reads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thus:</w:t>
      </w:r>
    </w:p>
    <w:p>
      <w:pPr>
        <w:spacing w:before="2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i w:val="true"/>
          <w:spacing w:val="18"/>
          <w:sz w:val="21"/>
          <w:szCs w:val="21"/>
          <w:rFonts w:ascii="Cambria" w:hAnsi="Cambria" w:cs="Cambria"/>
          <w:color w:val="231f20"/>
        </w:rPr>
        <w:t xml:space="preserve">“146(1) On the day fxed for hearing of the action, or on</w:t>
      </w:r>
    </w:p>
    <w:p>
      <w:pPr>
        <w:spacing w:before="57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any other day to which the hearing is adjourned, if the</w:t>
      </w:r>
    </w:p>
    <w:p>
      <w:pPr>
        <w:spacing w:before="57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parties are agreed as to the question of fact or law to be</w:t>
      </w:r>
    </w:p>
    <w:p>
      <w:pPr>
        <w:spacing w:before="57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decided between them, they may state the same in the</w:t>
      </w:r>
    </w:p>
    <w:p>
      <w:pPr>
        <w:spacing w:before="5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form of an issue, and the court shall proceed to determine</w:t>
      </w:r>
    </w:p>
    <w:p>
      <w:pPr>
        <w:spacing w:before="5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same.</w:t>
      </w:r>
    </w:p>
    <w:p>
      <w:pPr>
        <w:spacing w:before="2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(1)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If the parties, however, are not so agreed, the court</w:t>
      </w:r>
    </w:p>
    <w:p>
      <w:pPr>
        <w:spacing w:before="57" w:line="246" w:lineRule="exact"/>
        <w:ind w:left="1870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shall, upon the allegation made in the plaint, or in</w:t>
      </w:r>
    </w:p>
    <w:p>
      <w:pPr>
        <w:spacing w:before="57" w:line="246" w:lineRule="exact"/>
        <w:ind w:left="1870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answer to interrogatories delivered in the action, or</w:t>
      </w:r>
    </w:p>
    <w:p>
      <w:pPr>
        <w:spacing w:before="57" w:line="246" w:lineRule="exact"/>
        <w:ind w:left="1870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upon the contents of documents produced by either</w:t>
      </w:r>
    </w:p>
    <w:p>
      <w:pPr>
        <w:spacing w:before="57" w:line="246" w:lineRule="exact"/>
        <w:ind w:left="1870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party, and after such examination of the parties as</w:t>
      </w:r>
    </w:p>
    <w:p>
      <w:pPr>
        <w:spacing w:before="57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may appear necessary, ascertain upon what material</w:t>
      </w:r>
    </w:p>
    <w:p>
      <w:pPr>
        <w:spacing w:before="57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propositions of fact or law the parties are at variance,</w:t>
      </w:r>
    </w:p>
    <w:p>
      <w:pPr>
        <w:spacing w:before="57" w:line="246" w:lineRule="exact"/>
        <w:ind w:left="1870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and that thereupon proceed to record the issues on</w:t>
      </w:r>
    </w:p>
    <w:p>
      <w:pPr>
        <w:spacing w:before="57" w:line="246" w:lineRule="exact"/>
        <w:ind w:left="1870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which the right decision of the case appears to the</w:t>
      </w:r>
    </w:p>
    <w:p>
      <w:pPr>
        <w:spacing w:before="57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court to depend.</w:t>
      </w:r>
    </w:p>
    <w:p>
      <w:pPr>
        <w:spacing w:before="25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(2)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Nothing in this section requires the court to frame and</w:t>
      </w:r>
    </w:p>
    <w:p>
      <w:pPr>
        <w:spacing w:before="57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record issues when the defendant makes no defence.</w:t>
      </w:r>
    </w:p>
    <w:p>
      <w:pPr>
        <w:spacing w:before="255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Aforesaid section requires Judges to record issues of facts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of law in order to arrive at the right decision of the dispute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 Court when the parties to the action are at variance to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such facts or law. Plain reading of the section too does not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262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impose  a blanket prohibition to frame issues on the matters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have not been averred in the pleadings fled in the case.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Hence, it is clear that basically the object of the legislature in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 the aforesaid section 146 in the Civil Procedure Code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had been to allow the issues on which the right decision of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case appears to the Court to depend.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However, the Courts in this country have highlighted the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importance of framing issues restricting to the matters that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have been averred in the pleadings fled in the case since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 an attitude may prevent the opposing party being taken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up by surprise of the facts raised in an issue. This position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very well embodied in our law and a bundle of authorities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 are available to support this proposition.</w:t>
      </w:r>
    </w:p>
    <w:p>
      <w:pPr>
        <w:spacing w:before="18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early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-2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Silinduhamy Vs. Weeraperuma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-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disallowing an application to frame an issue on the question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“res judicata” had stated:</w:t>
      </w:r>
    </w:p>
    <w:p>
      <w:pPr>
        <w:spacing w:before="241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“I would refer to the two principles which must govern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this matter. One is that a judgment of a Court of compe-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tent jurisdiction directly upon the point in dispute is a bar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between the same parties or those claiming through them if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pleaded; but if not so pleaded, the matter is left at large.”</w:t>
      </w:r>
    </w:p>
    <w:p>
      <w:pPr>
        <w:spacing w:before="184" w:line="213" w:lineRule="exact"/>
        <w:ind w:left="1508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In the cases of</w:t>
      </w:r>
      <w:r>
        <w:rPr>
          <w:sz w:val="21"/>
          <w:szCs w:val="21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Jayawickrema v. Amarasuriya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Silva</w:t>
      </w:r>
    </w:p>
    <w:p>
      <w:pPr>
        <w:spacing w:before="7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v. Obeysekera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i w:val="true"/>
          <w:sz w:val="12"/>
          <w:szCs w:val="12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Brampy Appuhamy v. Gunasekara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Mar-</w:t>
      </w:r>
    </w:p>
    <w:p>
      <w:pPr>
        <w:spacing w:before="7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tin v. Thenuwara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De Alwis v. De Alwis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Gnanaathan v.</w:t>
      </w:r>
    </w:p>
    <w:p>
      <w:pPr>
        <w:spacing w:before="7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Premawardane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z w:val="12"/>
          <w:szCs w:val="12"/>
          <w:rFonts w:ascii="Bookman Old Style" w:hAnsi="Bookman Old Style" w:cs="Bookman Old Style"/>
          <w:color w:val="231f20"/>
          <w:spacing w:val="11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 had  been  repeatedly  held  that  issues</w:t>
      </w:r>
    </w:p>
    <w:p>
      <w:pPr>
        <w:spacing w:before="13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which are not strictly arisen out of the pleadings should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not be permitted to be raised. In a recent decision made in</w:t>
      </w:r>
    </w:p>
    <w:p>
      <w:pPr>
        <w:spacing w:before="0" w:line="19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40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Ranasinghe v. Somawathie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(8)</w:t>
      </w:r>
      <w:r>
        <w:rPr>
          <w:sz w:val="12"/>
          <w:szCs w:val="12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</w:t>
      </w:r>
    </w:p>
    <w:p>
      <w:pPr>
        <w:spacing w:before="1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held that a party will not be entitled to raise an issue on an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unpleaded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defence,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if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materially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change</w:t>
      </w:r>
      <w:r>
        <w:rPr>
          <w:sz w:val="21"/>
          <w:szCs w:val="21"/>
          <w:rFonts w:ascii="Bookman Old Style" w:hAnsi="Bookman Old Style" w:cs="Bookman Old Style"/>
          <w:color w:val="231f20"/>
          <w:spacing w:val="1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complexion of the case placed on record by that party.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136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Wanigasinghe Vs. Jayaratne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31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(Chitrasiri,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30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263</w:t>
      </w:r>
    </w:p>
    <w:p>
      <w:pPr>
        <w:spacing w:before="297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Also, in</w:t>
      </w:r>
      <w:r>
        <w:rPr>
          <w:sz w:val="21"/>
          <w:szCs w:val="21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Candappa v Ponnambalampillai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(9)</w:t>
      </w:r>
      <w:r>
        <w:rPr>
          <w:sz w:val="12"/>
          <w:szCs w:val="12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held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that: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 case enunciated by a party must reasonably accord</w:t>
      </w:r>
    </w:p>
    <w:p>
      <w:pPr>
        <w:spacing w:before="5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with its pleadings. No party can be allowed to make at the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 a case materially different from that which he has placed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record and which his opponent is prepared to meet.”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Having discussed the aforesaid position in law, I will now</w:t>
      </w:r>
    </w:p>
    <w:p>
      <w:pPr>
        <w:spacing w:before="5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turn to the way in which the Courts in this country have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looked at the issue when the matters raised in an issue had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been pleaded.</w:t>
      </w:r>
    </w:p>
    <w:p>
      <w:pPr>
        <w:spacing w:before="19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Silva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Obeysekara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at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107,</w:t>
      </w:r>
    </w:p>
    <w:p>
      <w:pPr>
        <w:spacing w:before="1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Bertram C.J. held:</w:t>
      </w:r>
    </w:p>
    <w:p>
      <w:pPr>
        <w:spacing w:before="25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16"/>
          <w:sz w:val="21"/>
          <w:szCs w:val="21"/>
          <w:rFonts w:ascii="Cambria" w:hAnsi="Cambria" w:cs="Cambria"/>
          <w:color w:val="231f20"/>
        </w:rPr>
        <w:t xml:space="preserve">“Counsel</w:t>
      </w:r>
      <w:r>
        <w:rPr>
          <w:i w:val="true"/>
          <w:sz w:val="21"/>
          <w:szCs w:val="21"/>
          <w:rFonts w:ascii="Cambria" w:hAnsi="Cambria" w:cs="Cambria"/>
          <w:color w:val="231f20"/>
          <w:spacing w:val="1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plaintiff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raised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objection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these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issues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arise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pleadings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5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defendant should have got his answer amended so as to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raise the issues. On this objection being taken the learned</w:t>
      </w:r>
    </w:p>
    <w:p>
      <w:pPr>
        <w:spacing w:before="55" w:line="246" w:lineRule="exact"/>
        <w:ind w:left="1474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District Judge disallowed the issues. Here the learned</w:t>
      </w:r>
    </w:p>
    <w:p>
      <w:pPr>
        <w:spacing w:before="55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Judge was certainly led into a mistake. No doubt it is a</w:t>
      </w:r>
    </w:p>
    <w:p>
      <w:pPr>
        <w:spacing w:before="55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matter within the discretion of the Judge whether he will</w:t>
      </w:r>
    </w:p>
    <w:p>
      <w:pPr>
        <w:spacing w:before="55" w:line="246" w:lineRule="exact"/>
        <w:ind w:left="1474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allow fresh issues to be formulated after the trial has</w:t>
      </w:r>
    </w:p>
    <w:p>
      <w:pPr>
        <w:spacing w:before="55" w:line="246" w:lineRule="exact"/>
        <w:ind w:left="1474"/>
      </w:pPr>
      <w:r>
        <w:rPr>
          <w:i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commenced. But he should do so when such a course</w:t>
      </w:r>
    </w:p>
    <w:p>
      <w:pPr>
        <w:spacing w:before="55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appears to be in the interest of justice, and it is certainly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 a valid objection to such a course being taken that they</w:t>
      </w:r>
    </w:p>
    <w:p>
      <w:pPr>
        <w:spacing w:before="5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do not arise on the pleadings”.</w:t>
      </w:r>
    </w:p>
    <w:p>
      <w:pPr>
        <w:spacing w:before="19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Also, in the early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 General Vs. Smith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(10)</w:t>
      </w:r>
      <w:r>
        <w:rPr>
          <w:sz w:val="12"/>
          <w:szCs w:val="12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</w:p>
    <w:p>
      <w:pPr>
        <w:spacing w:before="1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was held that the issues need not be confned to the plead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ings. This principle had been followed in</w:t>
      </w:r>
      <w:r>
        <w:rPr>
          <w:sz w:val="21"/>
          <w:szCs w:val="21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Mackinon Mack-</w:t>
      </w:r>
    </w:p>
    <w:p>
      <w:pPr>
        <w:spacing w:before="0" w:line="21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enzie  &amp;  Co  Vs.  Grindlays  Bank  Limited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(11)</w:t>
      </w:r>
      <w:r>
        <w:rPr>
          <w:sz w:val="12"/>
          <w:szCs w:val="12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Nadarajah</w:t>
      </w:r>
    </w:p>
    <w:p>
      <w:pPr>
        <w:spacing w:before="88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 Daniel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(12)</w:t>
      </w:r>
      <w:r>
        <w:rPr>
          <w:sz w:val="12"/>
          <w:szCs w:val="12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as well. 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Hameed Vs. Cassim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(13)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264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ranaraja J held:</w:t>
      </w:r>
    </w:p>
    <w:p>
      <w:pPr>
        <w:spacing w:before="2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i w:val="true"/>
          <w:spacing w:val="15"/>
          <w:sz w:val="21"/>
          <w:szCs w:val="21"/>
          <w:rFonts w:ascii="Cambria" w:hAnsi="Cambria" w:cs="Cambria"/>
          <w:color w:val="231f20"/>
        </w:rPr>
        <w:t xml:space="preserve">“if it is not necessary that a new issue should arise in the</w:t>
      </w:r>
    </w:p>
    <w:p>
      <w:pPr>
        <w:spacing w:before="2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pleadings. The only restriction is that they urge in framing</w:t>
      </w:r>
    </w:p>
    <w:p>
      <w:pPr>
        <w:spacing w:before="2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 new issue should act in the interest of justice.”</w:t>
      </w:r>
    </w:p>
    <w:p>
      <w:pPr>
        <w:spacing w:before="22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Lanka Orient Leasing Company Ltd Vs. Ali</w:t>
      </w:r>
    </w:p>
    <w:p>
      <w:pPr>
        <w:spacing w:before="0" w:line="18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 Another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(14)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held thus:</w:t>
      </w:r>
    </w:p>
    <w:p>
      <w:pPr>
        <w:spacing w:before="314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15"/>
          <w:sz w:val="21"/>
          <w:szCs w:val="21"/>
          <w:rFonts w:ascii="Cambria" w:hAnsi="Cambria" w:cs="Cambria"/>
          <w:color w:val="231f20"/>
        </w:rPr>
        <w:t xml:space="preserve">“1. The arbitration agreement was part and parcel of the</w:t>
      </w:r>
    </w:p>
    <w:p>
      <w:pPr>
        <w:spacing w:before="25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plaint.</w:t>
      </w:r>
    </w:p>
    <w:p>
      <w:pPr>
        <w:spacing w:before="138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0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4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amendment is a necessary amendment on which</w:t>
      </w:r>
    </w:p>
    <w:p>
      <w:pPr>
        <w:spacing w:before="25" w:line="246" w:lineRule="exact"/>
        <w:ind w:left="1870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right decision of the case appears to depend …..</w:t>
      </w:r>
    </w:p>
    <w:p>
      <w:pPr>
        <w:spacing w:before="22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agreement being part and parcel of the plaint even</w:t>
      </w:r>
    </w:p>
    <w:p>
      <w:pPr>
        <w:spacing w:before="2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without an amendment of the answer an issue could have</w:t>
      </w:r>
    </w:p>
    <w:p>
      <w:pPr>
        <w:spacing w:before="25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been raised at the trial under section 146(2) of the Civil</w:t>
      </w:r>
    </w:p>
    <w:p>
      <w:pPr>
        <w:spacing w:before="25" w:line="246" w:lineRule="exact"/>
        <w:ind w:left="1474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Procedure Code, according to which, “where parties are</w:t>
      </w:r>
    </w:p>
    <w:p>
      <w:pPr>
        <w:spacing w:before="25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not agreed as to questions of fact or of law to be decided</w:t>
      </w:r>
    </w:p>
    <w:p>
      <w:pPr>
        <w:spacing w:before="25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between them, the Court shall upon the allegation made</w:t>
      </w:r>
    </w:p>
    <w:p>
      <w:pPr>
        <w:spacing w:before="25" w:line="246" w:lineRule="exact"/>
        <w:ind w:left="1474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the plaint, or in answer to interrogatories delivered in</w:t>
      </w:r>
    </w:p>
    <w:p>
      <w:pPr>
        <w:spacing w:before="25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action, or upon the contents of documents produced</w:t>
      </w:r>
    </w:p>
    <w:p>
      <w:pPr>
        <w:spacing w:before="25" w:line="246" w:lineRule="exact"/>
        <w:ind w:left="1474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by either party … … … proceed to record the issues on</w:t>
      </w:r>
    </w:p>
    <w:p>
      <w:pPr>
        <w:spacing w:before="2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which the right decision of the case appears to the court to</w:t>
      </w:r>
    </w:p>
    <w:p>
      <w:pPr>
        <w:spacing w:before="2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depend.”</w:t>
      </w:r>
    </w:p>
    <w:p>
      <w:pPr>
        <w:spacing w:before="16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Moreover, 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-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Herath Vs Jayasinghe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(15)</w:t>
      </w:r>
      <w:r>
        <w:rPr>
          <w:sz w:val="12"/>
          <w:szCs w:val="12"/>
          <w:rFonts w:ascii="Bookman Old Style" w:hAnsi="Bookman Old Style" w:cs="Bookman Old Style"/>
          <w:color w:val="231f20"/>
          <w:spacing w:val="-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 an</w:t>
      </w:r>
    </w:p>
    <w:p>
      <w:pPr>
        <w:spacing w:before="11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 as to the presence of a trust that had not been pleaded;</w:t>
      </w:r>
    </w:p>
    <w:p>
      <w:pPr>
        <w:spacing w:before="2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held that:</w:t>
      </w:r>
    </w:p>
    <w:p>
      <w:pPr>
        <w:spacing w:before="22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18"/>
          <w:sz w:val="21"/>
          <w:szCs w:val="21"/>
          <w:rFonts w:ascii="Cambria" w:hAnsi="Cambria" w:cs="Cambria"/>
          <w:color w:val="231f20"/>
        </w:rPr>
        <w:t xml:space="preserve">“issues are not restricted to pleadings and an issue may</w:t>
      </w:r>
    </w:p>
    <w:p>
      <w:pPr>
        <w:spacing w:before="2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 raised even after  the commencement of the trial, if such</w:t>
      </w:r>
    </w:p>
    <w:p>
      <w:pPr>
        <w:spacing w:before="2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 course appears to be in the interest of justice and neces-</w:t>
      </w:r>
    </w:p>
    <w:p>
      <w:pPr>
        <w:spacing w:before="25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sary for the right decision of the case.”</w:t>
      </w:r>
    </w:p>
    <w:p>
      <w:pPr>
        <w:spacing w:before="25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circumstances,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evident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line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3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authorities permits a trial Judge to allow an issue to be raised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136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Wanigasinghe Vs. Jayaratne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31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(Chitrasiri,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30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265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though the matters contained therein had not been pleaded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justice demands it and also to arrive at the decision of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case. As mentioned herein before even the Section 146 of</w:t>
      </w:r>
    </w:p>
    <w:p>
      <w:pPr>
        <w:spacing w:before="3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Civil Procedure Code envisages allowing an issue ensuring</w:t>
      </w:r>
    </w:p>
    <w:p>
      <w:pPr>
        <w:spacing w:before="39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the right decision of the case. At the same time, while adhering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the said position of law, courts have repeatedly held that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issues cannot be raised preventing the opposing party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being taken up by surprise of the facts raised in the issue.</w:t>
      </w:r>
    </w:p>
    <w:p>
      <w:pPr>
        <w:spacing w:before="3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However in doing so, trial judges should consider all the</w:t>
      </w:r>
    </w:p>
    <w:p>
      <w:pPr>
        <w:spacing w:before="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circumstances of the case in order to avoid any surprise to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opposing parties that would take away their opportunity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reply to those matters.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However, it must also be noted that the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issues raised to</w:t>
      </w:r>
    </w:p>
    <w:p>
      <w:pPr>
        <w:spacing w:before="39" w:line="246" w:lineRule="exact"/>
        <w:ind w:left="1077"/>
      </w:pPr>
      <w:r>
        <w:rPr>
          <w:b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determine a pure question of law should be accepted even</w:t>
      </w:r>
    </w:p>
    <w:p>
      <w:pPr>
        <w:spacing w:before="39" w:line="246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if those matters have not been specifcally pleaded.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rule has to be in place as no one is allowed to overlook the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law of the land merely because such a matter had not been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mentioned in the pleadings.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will now examine the matter that is being argued in this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instance. Admittedly, the matters raised in the issue that had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accepted in the impugned order had not been pleaded.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Contention of the plaintiff is that the issue 10 (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  should not</w:t>
      </w:r>
    </w:p>
    <w:p>
      <w:pPr>
        <w:spacing w:before="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be accepted as the matters referred to therein had not been</w:t>
      </w:r>
    </w:p>
    <w:p>
      <w:pPr>
        <w:spacing w:before="3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pleaded by the defendant. The said issue 10 (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  concerns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 question of a penal clause namely Clause 7 (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we</w:t>
      </w:r>
      <w:r>
        <w:rPr>
          <w:spacing w:val="12"/>
          <w:sz w:val="21"/>
          <w:szCs w:val="21"/>
          <w:rFonts w:ascii="Bookman Old Style" w:hAnsi="Bookman Old Style" w:cs="Bookman Old Style"/>
          <w:color w:val="231f20"/>
        </w:rPr>
        <w:t xml:space="preserve">)  of the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agreement marked P2 contained in the agreement put in</w:t>
      </w:r>
    </w:p>
    <w:p>
      <w:pPr>
        <w:spacing w:before="3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suit.</w:t>
      </w:r>
    </w:p>
    <w:p>
      <w:pPr>
        <w:spacing w:before="23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said  agreements  put  in  suit  marked  P1  and  P2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had been fled with the pla</w:t>
      </w: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int and the defendant also is a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party to the said two agreements. Hence, it is clear that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defendant was fully aware of the contents of the agreements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therefore the matter that was raised in the issue 10 (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266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namely the alleged penal clause was within the knowledge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defendant even before the fling of this action. Hence,</w:t>
      </w:r>
    </w:p>
    <w:p>
      <w:pPr>
        <w:spacing w:before="4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is clear that there had not been an element of surprise as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far as the defendant is concerned when it comes to the facts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referred to in the issue in question.</w:t>
      </w:r>
    </w:p>
    <w:p>
      <w:pPr>
        <w:spacing w:before="239" w:line="246" w:lineRule="exact"/>
        <w:ind w:left="1508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The issue also poses the question whether the clause 7(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agreement marked P2 would amount to a penal clause.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Then again the question arises whether the action fled in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 Court being an action to claim damages for violation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terms of the agreements put in suit, could the plaintiff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 penal damages along with liquidated damages.</w:t>
      </w:r>
    </w:p>
    <w:p>
      <w:pPr>
        <w:spacing w:before="23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 is clear that such a matter is a pure question of law.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 I  have  mentioned  before,  Court  should  accept  issues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concerning pure questions of law though such matters have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 been pleaded. If such a question of law is not determined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due to not pleading the same, it would allow the Court to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disregard  the  positive  rules  of  law  when  determining  the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issues of the case. Such an attitude will certainly not mete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out the justice.</w:t>
      </w:r>
    </w:p>
    <w:p>
      <w:pPr>
        <w:spacing w:before="239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the circumstances, it is my considered view that the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plaintiff had suffcient knowledge as to the facts contained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issue No.10 (</w:t>
      </w:r>
      <w:r>
        <w:rPr>
          <w:sz w:val="21"/>
          <w:szCs w:val="21"/>
          <w:rFonts w:ascii="Leelawadee UI Semilight" w:hAnsi="Leelawadee UI Semilight" w:cs="Leelawadee UI Semilight"/>
          <w:color w:val="231f20"/>
        </w:rPr>
        <w:t xml:space="preserve">we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)  and  also it is necessary to have same as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 issue, more specifcally in the interest of justice. Hence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am not inclined to interfere with the  decision of the learned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 Judge who accepted the said issue.</w:t>
      </w:r>
    </w:p>
    <w:p>
      <w:pPr>
        <w:spacing w:before="239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For the aforesaid reasons this appeal is dismissed with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costs.</w:t>
      </w:r>
    </w:p>
    <w:p>
      <w:pPr>
        <w:spacing w:before="239" w:line="246" w:lineRule="exact"/>
        <w:ind w:left="1077"/>
      </w:pPr>
      <w:r>
        <w:rPr>
          <w:b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eRic BaSnaYaKe,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4"/>
          <w:szCs w:val="24"/>
          <w:rFonts w:ascii="Baskerville Old Face" w:hAnsi="Baskerville Old Face" w:cs="Baskerville Old Face"/>
          <w:color w:val="231f20"/>
        </w:rPr>
        <w:t xml:space="preserve">-</w:t>
      </w:r>
      <w:r>
        <w:rPr>
          <w:sz w:val="24"/>
          <w:szCs w:val="24"/>
          <w:rFonts w:ascii="Baskerville Old Face" w:hAnsi="Baskerville Old Face" w:cs="Baskerville Old Fac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agree.</w:t>
      </w:r>
    </w:p>
    <w:p>
      <w:pPr>
        <w:spacing w:before="21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01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Pannipitiya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565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267</w:t>
      </w:r>
    </w:p>
    <w:p>
      <w:pPr>
        <w:spacing w:before="821" w:line="210" w:lineRule="exact"/>
        <w:ind w:left="2219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PANNIPITIYA vS. ATTORNEY GENERAL</w:t>
      </w:r>
    </w:p>
    <w:p>
      <w:pPr>
        <w:spacing w:before="58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 OF APPEAL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SISIrA DE ABrEW J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UPALy ABEyrATHNE J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 260 - 262/2009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MC GAMPAHA B/400/2009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JUNE 1,3,6,2009.</w:t>
      </w:r>
    </w:p>
    <w:p>
      <w:pPr>
        <w:spacing w:before="12" w:line="239" w:lineRule="exact"/>
        <w:ind w:left="1077"/>
      </w:pPr>
      <w:r>
        <w:rPr>
          <w:sz w:val="24"/>
          <w:szCs w:val="24"/>
          <w:rFonts w:ascii="Baskerville Old Face" w:hAnsi="Baskerville Old Face" w:cs="Baskerville Old Face"/>
          <w:color w:val="231f20"/>
        </w:rPr>
        <w:t xml:space="preserve"/>
      </w:r>
    </w:p>
    <w:p>
      <w:pPr>
        <w:spacing w:before="4" w:line="211" w:lineRule="exact"/>
        <w:ind w:left="1077"/>
      </w:pPr>
      <w:r>
        <w:rPr>
          <w:b w:val="true"/>
          <w:i w:val="true"/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Antiquities Ordinance as amended by Act 24 of 1998 - Section 15C</w:t>
      </w:r>
    </w:p>
    <w:p>
      <w:pPr>
        <w:spacing w:before="2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- Bail Act 3 of 1997  - Section 3 (1), Section 7 g - Code of Criminal</w:t>
      </w:r>
    </w:p>
    <w:p>
      <w:pPr>
        <w:spacing w:before="22" w:line="211" w:lineRule="exact"/>
        <w:ind w:left="1077"/>
      </w:pPr>
      <w:r>
        <w:rPr>
          <w:b w:val="true"/>
          <w:i w:val="true"/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Procedure Act 15 of 1979 – Immigrants and Emigrants Act 20</w:t>
      </w:r>
    </w:p>
    <w:p>
      <w:pPr>
        <w:spacing w:before="22" w:line="211" w:lineRule="exact"/>
        <w:ind w:left="1077"/>
      </w:pPr>
      <w:r>
        <w:rPr>
          <w:b w:val="true"/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of 1948 – 31 of 2006 – Section 45, Section 47(1) – Prevention of</w:t>
      </w:r>
    </w:p>
    <w:p>
      <w:pPr>
        <w:spacing w:before="22" w:line="211" w:lineRule="exact"/>
        <w:ind w:left="1077"/>
      </w:pPr>
      <w:r>
        <w:rPr>
          <w:b w:val="true"/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Terrorism (Temporary Provisions) Act 48 of 1979 – Do the provi-</w:t>
      </w:r>
    </w:p>
    <w:p>
      <w:pPr>
        <w:spacing w:before="2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sions of the Bail Act apply to persons charged under Antiquities</w:t>
      </w:r>
    </w:p>
    <w:p>
      <w:pPr>
        <w:spacing w:before="2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Ordinance – Constitution - Article 13(2) Article 80 (3), Article 126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Three accused who were taken into custody on an allegation that they</w:t>
      </w:r>
    </w:p>
    <w:p>
      <w:pPr>
        <w:spacing w:before="22" w:line="211" w:lineRule="exact"/>
        <w:ind w:left="107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committed offences under the Antiquities Ordinance sought bail. The</w:t>
      </w:r>
    </w:p>
    <w:p>
      <w:pPr>
        <w:spacing w:before="2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application was made under Section 7 of the Bail Act.</w:t>
      </w:r>
    </w:p>
    <w:p>
      <w:pPr>
        <w:spacing w:before="192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10"/>
          <w:sz w:val="18"/>
          <w:szCs w:val="18"/>
          <w:rFonts w:ascii="Bookman Old Style" w:hAnsi="Bookman Old Style" w:cs="Bookman Old Style"/>
          <w:color w:val="231f20"/>
        </w:rPr>
        <w:t xml:space="preserve">On a careful consideration of Section 3 of the Bail Act it is</w:t>
      </w:r>
    </w:p>
    <w:p>
      <w:pPr>
        <w:spacing w:before="22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clear that the Bail Act does not apply to any person accused or</w:t>
      </w:r>
    </w:p>
    <w:p>
      <w:pPr>
        <w:spacing w:before="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suspected of having committed or convicted of an offence under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28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Prevention of Terrorism (Temporary Provisions) Act 48 of</w:t>
      </w:r>
    </w:p>
    <w:p>
      <w:pPr>
        <w:spacing w:before="22" w:line="211" w:lineRule="exact"/>
        <w:ind w:left="187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1979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28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regulations made under the Public Security Ordinance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28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Any other written law which makes express provisions in</w:t>
      </w:r>
    </w:p>
    <w:p>
      <w:pPr>
        <w:spacing w:before="22" w:line="211" w:lineRule="exact"/>
        <w:ind w:left="187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respect of the reliance on bail of persons accused or suspected</w:t>
      </w:r>
    </w:p>
    <w:p>
      <w:pPr>
        <w:spacing w:before="22" w:line="211" w:lineRule="exact"/>
        <w:ind w:left="187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having committed or convicted of offences under such other</w:t>
      </w:r>
    </w:p>
    <w:p>
      <w:pPr>
        <w:spacing w:before="22" w:line="211" w:lineRule="exact"/>
        <w:ind w:left="187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written law.</w:t>
      </w:r>
    </w:p>
    <w:p>
      <w:pPr>
        <w:spacing w:before="19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Section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15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(c)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Antiquities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Ordinance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makes</w:t>
      </w:r>
      <w:r>
        <w:rPr>
          <w:sz w:val="18"/>
          <w:szCs w:val="18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express</w:t>
      </w:r>
    </w:p>
    <w:p>
      <w:pPr>
        <w:spacing w:before="31" w:line="211" w:lineRule="exact"/>
        <w:ind w:left="1530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provisions in respect of the release on bail of persons charged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offences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under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said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Ordinance.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268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persons charged with or accused of offences under the Antiquities</w:t>
      </w:r>
    </w:p>
    <w:p>
      <w:pPr>
        <w:spacing w:before="0" w:line="178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Ordinance are covered under the 3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rd</w:t>
      </w:r>
      <w:r>
        <w:rPr>
          <w:sz w:val="10"/>
          <w:szCs w:val="10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category above - Provisions</w:t>
      </w:r>
    </w:p>
    <w:p>
      <w:pPr>
        <w:spacing w:before="122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 the Bail Act do not therefore apply to a person charged with or</w:t>
      </w:r>
    </w:p>
    <w:p>
      <w:pPr>
        <w:spacing w:before="4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 of offences under the Antiquities Ordinance.</w:t>
      </w:r>
    </w:p>
    <w:p>
      <w:pPr>
        <w:spacing w:before="246" w:line="211" w:lineRule="exact"/>
        <w:ind w:left="1077"/>
      </w:pPr>
      <w:r>
        <w:rPr>
          <w:b w:val="true"/>
          <w:spacing w:val="14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bail under the Bail Act.</w:t>
      </w:r>
    </w:p>
    <w:p>
      <w:pPr>
        <w:spacing w:before="24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22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AG vs. Sumathipala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2006 2 Sri Lr 126</w:t>
      </w:r>
    </w:p>
    <w:p>
      <w:pPr>
        <w:spacing w:before="161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Sumanadasa vs. AG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2006 3 Sri Lr 202</w:t>
      </w:r>
    </w:p>
    <w:p>
      <w:pPr>
        <w:spacing w:before="222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Wijedasa Rajapakse PC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Luxman Livera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</w:t>
      </w:r>
      <w:r>
        <w:rPr>
          <w:sz w:val="18"/>
          <w:szCs w:val="18"/>
          <w:rFonts w:ascii="Bookman Old Style" w:hAnsi="Bookman Old Style" w:cs="Bookman Old Style"/>
          <w:color w:val="231f20"/>
          <w:spacing w:val="2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Nimal Rajapakse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5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petitioner.</w:t>
      </w:r>
    </w:p>
    <w:p>
      <w:pPr>
        <w:spacing w:before="137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Rajinda Jayarathne SC for AG.</w:t>
      </w:r>
    </w:p>
    <w:p>
      <w:pPr>
        <w:spacing w:before="151" w:line="239" w:lineRule="exact"/>
        <w:ind w:left="1077"/>
      </w:pPr>
      <w:r>
        <w:rPr>
          <w:sz w:val="24"/>
          <w:szCs w:val="24"/>
          <w:rFonts w:ascii="Baskerville Old Face" w:hAnsi="Baskerville Old Face" w:cs="Baskerville Old Face"/>
          <w:color w:val="231f20"/>
        </w:rPr>
        <w:t xml:space="preserve"/>
      </w:r>
    </w:p>
    <w:p>
      <w:pPr>
        <w:spacing w:before="0" w:line="19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19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2010</w:t>
      </w:r>
    </w:p>
    <w:p>
      <w:pPr>
        <w:spacing w:before="133" w:line="246" w:lineRule="exact"/>
        <w:ind w:left="1077"/>
      </w:pPr>
      <w:r>
        <w:rPr>
          <w:b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SiSiRa de aBRew J.</w:t>
      </w:r>
    </w:p>
    <w:p>
      <w:pPr>
        <w:spacing w:before="213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This is an application for bail to release suspects taken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into custody on an allegation that they committed offences</w:t>
      </w:r>
    </w:p>
    <w:p>
      <w:pPr>
        <w:spacing w:before="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under Antiquities Ordinance as amended by Act No.24 of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1998.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President’s Counsel (P.C) for the petitioner was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directed by this court to support the application after serv-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ing notice on the Attorney General. We have heard submis-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sion of both Counsel. The important question that must be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decided  is  whether  this  court  has  jurisdiction  to  release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the said suspect on bail in view of Section 15C of the said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Ordinance which is as follows;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“Notwithstanding anything to the contrary in the Code of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Criminal  Procedure Act no.15 of 1979 or any other written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law, no person charged with, or accused of an offence under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Ordinance shall be released on bail.”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01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Pannipitiya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(Sisira de Abrew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269</w:t>
      </w:r>
    </w:p>
    <w:p>
      <w:pPr>
        <w:spacing w:before="3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47(1)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Immigrants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Emigrants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  20  of  1948  (before  enactment  of  Act  no.31  of  2006)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is somewhat similar to Section 15C of the Antiquities</w:t>
      </w:r>
    </w:p>
    <w:p>
      <w:pPr>
        <w:spacing w:before="49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Ordinance was interpreted by a bench of fve judges of the</w:t>
      </w:r>
    </w:p>
    <w:p>
      <w:pPr>
        <w:spacing w:before="0" w:line="205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 Court in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A.G Vs Sumathipala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47(1) of the</w:t>
      </w:r>
    </w:p>
    <w:p>
      <w:pPr>
        <w:spacing w:before="13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Immigrants and Emigrants Act before the enactment of Act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 31 of 2006 is as follows:</w:t>
      </w:r>
    </w:p>
    <w:p>
      <w:pPr>
        <w:spacing w:before="247" w:line="246" w:lineRule="exact"/>
        <w:ind w:left="1508"/>
      </w:pPr>
      <w:r>
        <w:rPr>
          <w:i w:val="true"/>
          <w:spacing w:val="12"/>
          <w:sz w:val="21"/>
          <w:szCs w:val="21"/>
          <w:rFonts w:ascii="Cambria" w:hAnsi="Cambria" w:cs="Cambria"/>
          <w:color w:val="231f20"/>
        </w:rPr>
        <w:t xml:space="preserve">“Notwithstanding anything in other written law-</w:t>
      </w:r>
    </w:p>
    <w:p>
      <w:pPr>
        <w:spacing w:before="24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every offence under paragraph (a) of sub – section (1) of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section 45;</w:t>
      </w:r>
    </w:p>
    <w:p>
      <w:pPr>
        <w:spacing w:before="162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every offence under sub-section (2) of section 45 in so</w:t>
      </w:r>
    </w:p>
    <w:p>
      <w:pPr>
        <w:spacing w:before="49" w:line="246" w:lineRule="exact"/>
        <w:ind w:left="1474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far as it relates to paragraph (a) of sub-section (1) of that</w:t>
      </w:r>
    </w:p>
    <w:p>
      <w:pPr>
        <w:spacing w:before="49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section;</w:t>
      </w:r>
    </w:p>
    <w:p>
      <w:pPr>
        <w:spacing w:before="162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pacing w:val="46"/>
          <w:sz w:val="21"/>
          <w:szCs w:val="21"/>
          <w:rFonts w:ascii="Cambria" w:hAnsi="Cambria" w:cs="Cambria"/>
          <w:color w:val="231f20"/>
        </w:rPr>
        <w:t xml:space="preserve">……………….</w:t>
      </w:r>
    </w:p>
    <w:p>
      <w:pPr>
        <w:spacing w:before="162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(d)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pacing w:val="46"/>
          <w:sz w:val="21"/>
          <w:szCs w:val="21"/>
          <w:rFonts w:ascii="Cambria" w:hAnsi="Cambria" w:cs="Cambria"/>
          <w:color w:val="231f20"/>
        </w:rPr>
        <w:t xml:space="preserve">……………….</w:t>
      </w:r>
    </w:p>
    <w:p>
      <w:pPr>
        <w:spacing w:before="162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(e)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i w:val="true"/>
          <w:spacing w:val="46"/>
          <w:sz w:val="21"/>
          <w:szCs w:val="21"/>
          <w:rFonts w:ascii="Cambria" w:hAnsi="Cambria" w:cs="Cambria"/>
          <w:color w:val="231f20"/>
        </w:rPr>
        <w:t xml:space="preserve">……………….</w:t>
      </w:r>
    </w:p>
    <w:p>
      <w:pPr>
        <w:spacing w:before="247" w:line="246" w:lineRule="exact"/>
        <w:ind w:left="1508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shall be non-bailable and no person accused of such an</w:t>
      </w:r>
    </w:p>
    <w:p>
      <w:pPr>
        <w:spacing w:before="49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offence shall in any circumstances be admitted to bail.”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Supreme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8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A.G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Sumathipala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(supra)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thus:</w:t>
      </w:r>
    </w:p>
    <w:p>
      <w:pPr>
        <w:spacing w:before="2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“Section 47(1) Immigrants and Emigrants Act prohibited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bail pending trial to a person  charged  with an offence under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45 of that Act, and particularly in view of Article 80(3)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Constitution, even the Supreme Court had no power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grant bail prohibited by the plain words of section 47(1) of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Immigrants and Emigrants Act. It is for the Parliament</w:t>
      </w:r>
    </w:p>
    <w:p>
      <w:pPr>
        <w:spacing w:before="5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to amend the law, if it is too harsh.” After this judgment a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bench of three judges of the Supreme Court in a fundamen-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270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tal rights case considered whether persons charged with or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of offences under the Immigrants and Emigrants Act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could be continuously detained in the custody of remand.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2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alleged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infringement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their fundamental rights guaranteed by article 13 (2) of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Constitution resulting from continuous detention in custody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without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recourse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remedy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sz w:val="21"/>
          <w:szCs w:val="21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established by law. Lord Chief Justice held: “We accordingly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hold that the fundamental right of the petitioners guaranteed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by Article 13(2) of the Constitution have been infringed by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executive  and  administrative  action,  since  the  petitioners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been detained in custody merely upon their being pro-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duced in Court and incarcerated without a remedy until the</w:t>
      </w:r>
    </w:p>
    <w:p>
      <w:pPr>
        <w:spacing w:before="45" w:line="246" w:lineRule="exact"/>
        <w:ind w:left="1077"/>
      </w:pPr>
      <w:r>
        <w:rPr>
          <w:spacing w:val="1"/>
          <w:sz w:val="21"/>
          <w:szCs w:val="21"/>
          <w:rFonts w:ascii="Bookman Old Style" w:hAnsi="Bookman Old Style" w:cs="Bookman Old Style"/>
          <w:color w:val="231f20"/>
        </w:rPr>
        <w:t xml:space="preserve">conclusion of their trials. On the basis of the fndings stated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above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respective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Courts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directed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decide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continued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detention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these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persons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accordance</w:t>
      </w:r>
      <w:r>
        <w:rPr>
          <w:sz w:val="21"/>
          <w:szCs w:val="21"/>
          <w:rFonts w:ascii="Bookman Old Style" w:hAnsi="Bookman Old Style" w:cs="Bookman Old Style"/>
          <w:color w:val="231f20"/>
          <w:spacing w:val="13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3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</w:t>
      </w:r>
      <w:r>
        <w:rPr>
          <w:sz w:val="21"/>
          <w:szCs w:val="21"/>
          <w:rFonts w:ascii="Bookman Old Style" w:hAnsi="Bookman Old Style" w:cs="Bookman Old Style"/>
          <w:color w:val="231f20"/>
          <w:spacing w:val="13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applicable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3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persons</w:t>
      </w:r>
    </w:p>
    <w:p>
      <w:pPr>
        <w:spacing w:before="0" w:line="201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of non-bailable offences.”</w:t>
      </w:r>
      <w:r>
        <w:rPr>
          <w:sz w:val="21"/>
          <w:szCs w:val="21"/>
          <w:rFonts w:ascii="Bookman Old Style" w:hAnsi="Bookman Old Style" w:cs="Bookman Old Style"/>
          <w:color w:val="231f20"/>
          <w:spacing w:val="-2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Vide V. Sumanadas Vs A.G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decided on 19.6.2006.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is therefore seen in the above case the Supreme Court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directed the Magistrate to decide on bail on the basis that the</w:t>
      </w:r>
    </w:p>
    <w:p>
      <w:pPr>
        <w:spacing w:before="45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fundamental rights of the petitioner have been violated. Under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Article 126 of the Constitution it is the Supreme Court which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sole and exclusive jurisdiction to hear and determine any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 relating to the infringement of fundamental rights.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Court has no jurisdiction to hear and determine whether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fundamental rights of the suspects have been violated or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not. Considering all these matters I hold that this Court has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 jurisdiction to release a suspect charged with or accused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an offence under the Antiquities Ordinance.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P.C next contended that the petitioner had come</w:t>
      </w:r>
    </w:p>
    <w:p>
      <w:pPr>
        <w:spacing w:before="5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under Section 7 of the Bail Act no.30 of 1997. In my view if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01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Pannipitiya vs. Attorney General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5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(Sisira de Abrew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79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271</w:t>
      </w:r>
    </w:p>
    <w:p>
      <w:pPr>
        <w:spacing w:before="3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Court has no jurisdiction to grant bail such application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 it comes under the Bail Act or not cannot be consid-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ered by Court. Although the learned P.C contended that the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petitioner’s application could be considered under Section 7</w:t>
      </w:r>
    </w:p>
    <w:p>
      <w:pPr>
        <w:spacing w:before="6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the Bail Act, I am unable to agree with his contention for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following reasons.</w:t>
      </w:r>
    </w:p>
    <w:p>
      <w:pPr>
        <w:spacing w:before="25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3(1) of the Bail Act reads as follows:</w:t>
      </w:r>
    </w:p>
    <w:p>
      <w:pPr>
        <w:spacing w:before="259" w:line="246" w:lineRule="exact"/>
        <w:ind w:left="1508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Nothing in this Act shall apply to any person accused or</w:t>
      </w:r>
    </w:p>
    <w:p>
      <w:pPr>
        <w:spacing w:before="61" w:line="246" w:lineRule="exact"/>
        <w:ind w:left="1077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suspected of having committed, or convicted of, an offence</w:t>
      </w:r>
    </w:p>
    <w:p>
      <w:pPr>
        <w:spacing w:before="6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under,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Prevention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Terrorism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(Temporary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Provisions)</w:t>
      </w:r>
    </w:p>
    <w:p>
      <w:pPr>
        <w:spacing w:before="6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Act,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48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1979,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Regulation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made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Public</w:t>
      </w:r>
    </w:p>
    <w:p>
      <w:pPr>
        <w:spacing w:before="61" w:line="246" w:lineRule="exact"/>
        <w:ind w:left="1077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Security Ordinance or any other written law which makes</w:t>
      </w:r>
    </w:p>
    <w:p>
      <w:pPr>
        <w:spacing w:before="61" w:line="246" w:lineRule="exact"/>
        <w:ind w:left="1077"/>
      </w:pPr>
      <w:r>
        <w:rPr>
          <w:i w:val="true"/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express provision in respect of the release on bail of persons</w:t>
      </w:r>
    </w:p>
    <w:p>
      <w:pPr>
        <w:spacing w:before="61" w:line="246" w:lineRule="exact"/>
        <w:ind w:left="1077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accused or suspected of having committed, or convicted of,</w:t>
      </w:r>
    </w:p>
    <w:p>
      <w:pPr>
        <w:spacing w:before="6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offences under such other written law.”</w:t>
      </w:r>
    </w:p>
    <w:p>
      <w:pPr>
        <w:spacing w:before="259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On a careful consideration of section 3 of the Bail Act it is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clear that the Bail Act does not apply to any person accused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 suspected of having committed or convicted of an offence</w:t>
      </w:r>
    </w:p>
    <w:p>
      <w:pPr>
        <w:spacing w:before="6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</w:t>
      </w:r>
    </w:p>
    <w:p>
      <w:pPr>
        <w:spacing w:before="2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Prevention of Terrorism (Temporary Provisions) Act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no.48 of 1979.</w:t>
      </w:r>
    </w:p>
    <w:p>
      <w:pPr>
        <w:spacing w:before="17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regulations made under the Public Security Ordinance.</w:t>
      </w:r>
    </w:p>
    <w:p>
      <w:pPr>
        <w:spacing w:before="174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3.</w:t>
      </w:r>
      <w:r>
        <w:rPr>
          <w:sz w:val="21"/>
          <w:szCs w:val="21"/>
          <w:rFonts w:ascii="Bookman Old Style" w:hAnsi="Bookman Old Style" w:cs="Bookman Old Style"/>
          <w:color w:val="231f20"/>
          <w:spacing w:val="132"/>
        </w:rPr>
        <w:t xml:space="preserve"> </w:t>
      </w: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Any other written law which makes express provisions</w:t>
      </w:r>
    </w:p>
    <w:p>
      <w:pPr>
        <w:spacing w:before="61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in respect of the release on bail of persons accused or</w:t>
      </w:r>
    </w:p>
    <w:p>
      <w:pPr>
        <w:spacing w:before="61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suspected of having committed or convicted of offences</w:t>
      </w:r>
    </w:p>
    <w:p>
      <w:pPr>
        <w:spacing w:before="6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such other written law.</w:t>
      </w:r>
    </w:p>
    <w:p>
      <w:pPr>
        <w:spacing w:before="174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15C of t he Antiquities Ordinance makes express</w:t>
      </w:r>
    </w:p>
    <w:p>
      <w:pPr>
        <w:spacing w:before="5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 in respect of the release on bail of persons charged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272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or accused of offences under the said Ordinance. There-</w:t>
      </w:r>
    </w:p>
    <w:p>
      <w:pPr>
        <w:spacing w:before="5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fore persons charged with or accused of offences under the</w:t>
      </w:r>
    </w:p>
    <w:p>
      <w:pPr>
        <w:spacing w:before="0" w:line="21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Antiquities Ordinance are covered under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18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category</w:t>
      </w:r>
    </w:p>
    <w:p>
      <w:pPr>
        <w:spacing w:before="14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above. I therefore hold that the provisions of the Bail Act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 not apply to persons charged with or accused of offences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 the Antiquities Ordinance,</w:t>
      </w:r>
    </w:p>
    <w:p>
      <w:pPr>
        <w:spacing w:before="2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the aforementioned reason, I dismiss the petition of</w:t>
      </w:r>
    </w:p>
    <w:p>
      <w:pPr>
        <w:spacing w:before="5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petitioner and refuse to issue notice on the respondents.</w:t>
      </w:r>
    </w:p>
    <w:p>
      <w:pPr>
        <w:spacing w:before="255" w:line="246" w:lineRule="exact"/>
        <w:ind w:left="1077"/>
      </w:pPr>
      <w:r>
        <w:rPr>
          <w:b w:val="true"/>
          <w:spacing w:val="12"/>
          <w:sz w:val="21"/>
          <w:szCs w:val="21"/>
          <w:rFonts w:ascii="Bookman Old Style" w:hAnsi="Bookman Old Style" w:cs="Bookman Old Style"/>
          <w:color w:val="231f20"/>
        </w:rPr>
        <w:t xml:space="preserve">aBeYRatHne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 I agree.</w:t>
      </w:r>
    </w:p>
    <w:p>
      <w:pPr>
        <w:spacing w:before="227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Petition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418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Fernando v. Gamlath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6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273</w:t>
      </w:r>
    </w:p>
    <w:p>
      <w:pPr>
        <w:spacing w:before="814" w:line="210" w:lineRule="exact"/>
        <w:ind w:left="2935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FERNANDO v. GAMLATH</w:t>
      </w:r>
    </w:p>
    <w:p>
      <w:pPr>
        <w:spacing w:before="603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SUPrEME COUrT</w:t>
      </w:r>
    </w:p>
    <w:p>
      <w:pPr>
        <w:spacing w:before="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J.A.N. DE SILVA, CJ.</w:t>
      </w:r>
    </w:p>
    <w:p>
      <w:pPr>
        <w:spacing w:before="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EKANAyAKA, J. AND</w:t>
      </w:r>
    </w:p>
    <w:p>
      <w:pPr>
        <w:spacing w:before="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SUrESH CHANDrA, J.</w:t>
      </w:r>
    </w:p>
    <w:p>
      <w:pPr>
        <w:spacing w:before="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APPEAL NO. S.C.(CHC) 04/2001</w:t>
      </w:r>
    </w:p>
    <w:p>
      <w:pPr>
        <w:spacing w:before="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C.H.C. NO. 12/96(3)</w:t>
      </w:r>
    </w:p>
    <w:p>
      <w:pPr>
        <w:spacing w:before="0" w:line="176" w:lineRule="exact"/>
        <w:ind w:left="1077"/>
      </w:pP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FEBrUAry 10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, 2011</w:t>
      </w:r>
    </w:p>
    <w:p>
      <w:pPr>
        <w:spacing w:before="374" w:line="211" w:lineRule="exact"/>
        <w:ind w:left="1077"/>
      </w:pPr>
      <w:r>
        <w:rPr>
          <w:b w:val="true"/>
          <w:i w:val="true"/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Code of Intellectual Property Act (No. 52 of 1979) – Section 10 –</w:t>
      </w:r>
    </w:p>
    <w:p>
      <w:pPr>
        <w:spacing w:before="4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The author of a protected work shall have the exclusive right to</w:t>
      </w:r>
    </w:p>
    <w:p>
      <w:pPr>
        <w:spacing w:before="4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do or authorize any person to reproduce the work, make transla-</w:t>
      </w:r>
    </w:p>
    <w:p>
      <w:pPr>
        <w:spacing w:before="4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tions, adaptation, arrangement or other transformation of work</w:t>
      </w:r>
    </w:p>
    <w:p>
      <w:pPr>
        <w:spacing w:before="4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or communicate the work to the public – Section 19(1) – The rights</w:t>
      </w:r>
    </w:p>
    <w:p>
      <w:pPr>
        <w:spacing w:before="4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referred to in Section 10 shall be protected during the life time of</w:t>
      </w:r>
    </w:p>
    <w:p>
      <w:pPr>
        <w:spacing w:before="42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the author and for ffty years after his death. –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Law relating to</w:t>
      </w:r>
    </w:p>
    <w:p>
      <w:pPr>
        <w:spacing w:before="4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the trademarks and passing off</w:t>
      </w:r>
    </w:p>
    <w:p>
      <w:pPr>
        <w:spacing w:before="212" w:line="211" w:lineRule="exact"/>
        <w:ind w:left="1077"/>
      </w:pPr>
      <w:r>
        <w:rPr>
          <w:spacing w:val="5"/>
          <w:sz w:val="18"/>
          <w:szCs w:val="18"/>
          <w:rFonts w:ascii="Bookman Old Style" w:hAnsi="Bookman Old Style" w:cs="Bookman Old Style"/>
          <w:color w:val="231f20"/>
        </w:rPr>
        <w:t xml:space="preserve">The Plaintiff was the widow of the late Mr. C.T. Fernando, who had</w:t>
      </w:r>
    </w:p>
    <w:p>
      <w:pPr>
        <w:spacing w:before="42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done musical compositions for the song “Pinsiduwanne” and was its</w:t>
      </w:r>
    </w:p>
    <w:p>
      <w:pPr>
        <w:spacing w:before="42" w:line="211" w:lineRule="exact"/>
        <w:ind w:left="1077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singer as well. The Defendant had included the said song in a teledrama</w:t>
      </w:r>
    </w:p>
    <w:p>
      <w:pPr>
        <w:spacing w:before="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without the permission of the Plaintiff and had telecast it for commer-</w:t>
      </w:r>
    </w:p>
    <w:p>
      <w:pPr>
        <w:spacing w:before="42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cial purpose. The Plaintiff claimed intellectual property rights to the</w:t>
      </w:r>
    </w:p>
    <w:p>
      <w:pPr>
        <w:spacing w:before="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tune of the said song and averred that the Defendant had breached the</w:t>
      </w:r>
    </w:p>
    <w:p>
      <w:pPr>
        <w:spacing w:before="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Plaintiff’s intellectual property rights. The Defendant whilst denying the</w:t>
      </w:r>
    </w:p>
    <w:p>
      <w:pPr>
        <w:spacing w:before="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breach of the Plaintiff’s rights had also stated that the Plaintiff did not</w:t>
      </w:r>
    </w:p>
    <w:p>
      <w:pPr>
        <w:spacing w:before="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have rights to the said song as the Defendant had taken the said song</w:t>
      </w:r>
    </w:p>
    <w:p>
      <w:pPr>
        <w:spacing w:before="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a textbook published by the Educational Publishing Department</w:t>
      </w:r>
    </w:p>
    <w:p>
      <w:pPr>
        <w:spacing w:before="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1993.</w:t>
      </w:r>
    </w:p>
    <w:p>
      <w:pPr>
        <w:spacing w:before="212" w:line="211" w:lineRule="exact"/>
        <w:ind w:left="107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After trial the learned High Court Judge held that the composition</w:t>
      </w:r>
    </w:p>
    <w:p>
      <w:pPr>
        <w:spacing w:before="42" w:line="211" w:lineRule="exact"/>
        <w:ind w:left="107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of the said song was that of late C.T. Fernando and the Plaintiff had</w:t>
      </w:r>
    </w:p>
    <w:p>
      <w:pPr>
        <w:spacing w:before="42" w:line="211" w:lineRule="exact"/>
        <w:ind w:left="1077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acquired such rights of the late C.T. Fernando. But went on to hold that</w:t>
      </w:r>
    </w:p>
    <w:p>
      <w:pPr>
        <w:spacing w:before="42" w:line="211" w:lineRule="exact"/>
        <w:ind w:left="1077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the Defendant had not infringed the rights of the Plaintiff and proceeded</w:t>
      </w:r>
    </w:p>
    <w:p>
      <w:pPr>
        <w:spacing w:before="4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 dismiss other claims of the Plaintiff.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274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4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 :</w:t>
      </w:r>
    </w:p>
    <w:p>
      <w:pPr>
        <w:spacing w:before="2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When an Artiste has achieved a reputation, the rights acquired</w:t>
      </w:r>
    </w:p>
    <w:p>
      <w:pPr>
        <w:spacing w:before="4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which according to law can be inherited and the works of such</w:t>
      </w:r>
    </w:p>
    <w:p>
      <w:pPr>
        <w:spacing w:before="4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reputed Artiste, such as singers can be used by others only by</w:t>
      </w:r>
    </w:p>
    <w:p>
      <w:pPr>
        <w:spacing w:before="4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obtaining permission from the original artiste or from those who</w:t>
      </w:r>
    </w:p>
    <w:p>
      <w:pPr>
        <w:spacing w:before="48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inherit such rights which amounts to a recognition of the fame</w:t>
      </w:r>
    </w:p>
    <w:p>
      <w:pPr>
        <w:spacing w:before="4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and reputation of the original singer.</w:t>
      </w:r>
    </w:p>
    <w:p>
      <w:pPr>
        <w:spacing w:before="21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Use of the said musical composition by the Defendant without the</w:t>
      </w:r>
    </w:p>
    <w:p>
      <w:pPr>
        <w:spacing w:before="4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permission from the Plaintiff was an infringement of the rights of</w:t>
      </w:r>
    </w:p>
    <w:p>
      <w:pPr>
        <w:spacing w:before="4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Plaintiff regarding the composition, by the Defendant.</w:t>
      </w:r>
    </w:p>
    <w:p>
      <w:pPr>
        <w:spacing w:before="21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from the judgment of the Commercial High Court, of Colombo.</w:t>
      </w:r>
    </w:p>
    <w:p>
      <w:pPr>
        <w:spacing w:before="21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21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University of London Press V. University Tutorial Press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(1916) 2 Ch</w:t>
      </w:r>
    </w:p>
    <w:p>
      <w:pPr>
        <w:spacing w:before="48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601</w:t>
      </w:r>
    </w:p>
    <w:p>
      <w:pPr>
        <w:spacing w:before="13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Sawkins V. Hyperian Records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(2005) EWCA Civ 565</w:t>
      </w:r>
    </w:p>
    <w:p>
      <w:pPr>
        <w:spacing w:before="13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Walter V. Cane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(1900) AC 539</w:t>
      </w:r>
    </w:p>
    <w:p>
      <w:pPr>
        <w:spacing w:before="13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Designer’s Guild V. Russel Williams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(2000) uKHL 58</w:t>
      </w:r>
    </w:p>
    <w:p>
      <w:pPr>
        <w:spacing w:before="13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Francis Day &amp; Hunter V. Bron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(1963) Ch 587</w:t>
      </w:r>
    </w:p>
    <w:p>
      <w:pPr>
        <w:spacing w:before="13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(6)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Competti Records v. Warner Music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(2003) E W C h 1274 (Ch)</w:t>
      </w:r>
    </w:p>
    <w:p>
      <w:pPr>
        <w:spacing w:before="218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Mahinda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Ralapanawa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72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Chandima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Gamage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Plaintiff</w:t>
      </w:r>
      <w:r>
        <w:rPr>
          <w:sz w:val="18"/>
          <w:szCs w:val="18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</w:t>
      </w:r>
    </w:p>
    <w:p>
      <w:pPr>
        <w:spacing w:before="4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</w:t>
      </w:r>
    </w:p>
    <w:p>
      <w:pPr>
        <w:spacing w:before="133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Sumedha Mahawanniarachchi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the Defendant – respondent</w:t>
      </w:r>
    </w:p>
    <w:p>
      <w:pPr>
        <w:spacing w:before="133" w:line="211" w:lineRule="exact"/>
        <w:ind w:left="624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Cur.adv.vult</w:t>
      </w:r>
    </w:p>
    <w:p>
      <w:pPr>
        <w:spacing w:before="45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06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143" w:line="246" w:lineRule="exact"/>
        <w:ind w:left="1077"/>
      </w:pPr>
      <w:r>
        <w:rPr>
          <w:b w:val="true"/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SuReSH cHandRa J,</w:t>
      </w:r>
    </w:p>
    <w:p>
      <w:pPr>
        <w:spacing w:before="25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is an appeal from the judgment of The Commercial</w:t>
      </w:r>
    </w:p>
    <w:p>
      <w:pPr>
        <w:spacing w:before="53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High Court, Colombo in respect of an appeal fled by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418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Fernando v. Gamlath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1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J,)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275</w:t>
      </w:r>
    </w:p>
    <w:p>
      <w:pPr>
        <w:spacing w:before="355" w:line="246" w:lineRule="exact"/>
        <w:ind w:left="1508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Plaintiff in her Plaint fled in the District Court of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Colombo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later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transferred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Commercial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High Court, Colombo averred that her husband was the late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Mr. C.T. Fernando that the said Mr. C.T. Fernando, had done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musical composition for the song “Pinsuduwanne” and was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its singer as well. The Defendant had included the said song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a teledrama titled “Mal Kekulak” without the Plaintiffs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permission and had telecast it for a commercial purpose.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 claimed the intellectual property rights to the “tune”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of the said song as the widow of late Mr. C.T. Fernando in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terms of Section 19(1) of the Code of Intellectual Property Act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no. 52 of 1979 and averred that the Defendant had breached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Plaintiffs rights under the Code of Intellectual Property.</w:t>
      </w:r>
    </w:p>
    <w:p>
      <w:pPr>
        <w:spacing w:before="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She prayed for a declaration to the effect that the tune of</w:t>
      </w:r>
    </w:p>
    <w:p>
      <w:pPr>
        <w:spacing w:before="4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said song was composed by her late husband Mr. C.T.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Fernando, for an order that the Defendant had breached the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Plaintiffs’ rights under the said code, and had also distorted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tune of the said song and thereby breached section 11(b)</w:t>
      </w:r>
    </w:p>
    <w:p>
      <w:pPr>
        <w:spacing w:before="4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the Code of Intellectual Property Act, for damages in the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sum of rs. 25,000/= for violating the Plaintiffs rights under</w:t>
      </w:r>
    </w:p>
    <w:p>
      <w:pPr>
        <w:spacing w:before="4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 said Code, for an order in the sum of rs. 25,000/= against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Defendant for unjustly enriching himself by violating the</w:t>
      </w:r>
    </w:p>
    <w:p>
      <w:pPr>
        <w:spacing w:before="43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Plaintiffs rights under the said Code. The Defendant fled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answer denying the breach of the Plaintiffs rights and stated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 that the Plaintiff did not have rights to the said song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that he had taken the song from the textbook published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the Educational Publishing Department in 1993.</w:t>
      </w:r>
    </w:p>
    <w:p>
      <w:pPr>
        <w:spacing w:before="241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After trial the Learned High Court Judge held that the</w:t>
      </w:r>
    </w:p>
    <w:p>
      <w:pPr>
        <w:spacing w:before="43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composition of the said song was that of late Mr. C.T. Fernando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that the Plaintiff acquired the rights of the late Mr. C.T.</w:t>
      </w:r>
    </w:p>
    <w:p>
      <w:pPr>
        <w:spacing w:before="4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Fernando in terms of the Code of Intellectual Property Act</w:t>
      </w:r>
    </w:p>
    <w:p>
      <w:pPr>
        <w:spacing w:before="4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and further that the Defendant included the said song in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teledrama without the Plaintiffs permission. However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276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Learned High Court Judge went on to hold that the Defendant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not infringed the rights of the Plaintiff and proceeded to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reject the other claims of the Plaintiff.</w:t>
      </w:r>
    </w:p>
    <w:p>
      <w:pPr>
        <w:spacing w:before="234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the Appeal fled before this Court both parties had</w:t>
      </w:r>
    </w:p>
    <w:p>
      <w:pPr>
        <w:spacing w:before="36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fled written submissions but when the matter was taken</w:t>
      </w:r>
    </w:p>
    <w:p>
      <w:pPr>
        <w:spacing w:before="0" w:line="192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 for argument on 10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February 2011 the Defendant was</w:t>
      </w:r>
    </w:p>
    <w:p>
      <w:pPr>
        <w:spacing w:before="126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absent and unrepresented and the Court proceeded to hear the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appeal.</w:t>
      </w:r>
    </w:p>
    <w:p>
      <w:pPr>
        <w:spacing w:before="234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r.G. McKerron Q.C., in The Law of Delict referring to the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position relating to “passing off” under the roman Dutch Law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states that-</w:t>
      </w:r>
    </w:p>
    <w:p>
      <w:pPr>
        <w:spacing w:before="234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“A person may be restrained from selling his goods by the</w:t>
      </w:r>
    </w:p>
    <w:p>
      <w:pPr>
        <w:spacing w:before="36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same name as that of the Plaintiff, or any colourable imitation</w:t>
      </w:r>
    </w:p>
    <w:p>
      <w:pPr>
        <w:spacing w:before="36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thereof. But a restraint will not be imposed in respect of goods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are not the same kind as those of the Plaintiff. Nor will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protection be afforded to a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peregrines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 is not carrying on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business, or whose goods are not sold on the market, within</w:t>
      </w:r>
    </w:p>
    <w:p>
      <w:pPr>
        <w:spacing w:before="36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jurisdiction in which he seeks relief; for to entitle the</w:t>
      </w:r>
    </w:p>
    <w:p>
      <w:pPr>
        <w:spacing w:before="36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plaintiff to an interdict he must show that he has ‘a right of</w:t>
      </w:r>
    </w:p>
    <w:p>
      <w:pPr>
        <w:spacing w:before="36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property in regard to his name or goods within the jurisdic-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of the court”.</w:t>
      </w:r>
    </w:p>
    <w:p>
      <w:pPr>
        <w:spacing w:before="234" w:line="246" w:lineRule="exact"/>
        <w:ind w:left="1508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 parallel could be drawn to this instant case which deals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the use of the composition of the song that the Plaintiff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 complained of. It certainly would be a case comparable to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 case of “passing off”.</w:t>
      </w:r>
    </w:p>
    <w:p>
      <w:pPr>
        <w:spacing w:before="234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law relating to the trademarks and passing off was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governed by the Trademarks Ordinance No. 15 of 1925 which</w:t>
      </w:r>
    </w:p>
    <w:p>
      <w:pPr>
        <w:spacing w:before="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used the above principles based on the law of Delict. The law</w:t>
      </w:r>
    </w:p>
    <w:p>
      <w:pPr>
        <w:spacing w:before="36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relation to trademarks, passing off and copyright is now</w:t>
      </w:r>
    </w:p>
    <w:p>
      <w:pPr>
        <w:spacing w:before="36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governed by the Code of Intellectual Property Act No 52 of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1979.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418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Fernando v. Gamlath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1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J,)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277</w:t>
      </w:r>
    </w:p>
    <w:p>
      <w:pPr>
        <w:spacing w:before="3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19(1) of the Code of Intellectual Property Act No.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52 of 1979 states that –</w:t>
      </w:r>
    </w:p>
    <w:p>
      <w:pPr>
        <w:spacing w:before="241" w:line="246" w:lineRule="exact"/>
        <w:ind w:left="1508"/>
      </w:pPr>
      <w:r>
        <w:rPr>
          <w:i w:val="true"/>
          <w:spacing w:val="14"/>
          <w:sz w:val="21"/>
          <w:szCs w:val="21"/>
          <w:rFonts w:ascii="Cambria" w:hAnsi="Cambria" w:cs="Cambria"/>
          <w:color w:val="231f20"/>
        </w:rPr>
        <w:t xml:space="preserve">“Unless  expressly  provided  otherwise  in  this  Part,  the</w:t>
      </w:r>
    </w:p>
    <w:p>
      <w:pPr>
        <w:spacing w:before="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rights referred to in section 10 shall be protected during the life</w:t>
      </w:r>
    </w:p>
    <w:p>
      <w:pPr>
        <w:spacing w:before="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 the author and for ffty years after his death.”</w:t>
      </w:r>
    </w:p>
    <w:p>
      <w:pPr>
        <w:spacing w:before="24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 10 of the Code of Intellectual Property Act No. 52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1979 states that –</w:t>
      </w:r>
    </w:p>
    <w:p>
      <w:pPr>
        <w:spacing w:before="241" w:line="246" w:lineRule="exact"/>
        <w:ind w:left="1508"/>
      </w:pPr>
      <w:r>
        <w:rPr>
          <w:i w:val="true"/>
          <w:spacing w:val="15"/>
          <w:sz w:val="21"/>
          <w:szCs w:val="21"/>
          <w:rFonts w:ascii="Cambria" w:hAnsi="Cambria" w:cs="Cambria"/>
          <w:color w:val="231f20"/>
        </w:rPr>
        <w:t xml:space="preserve">“Subject to the provisions of sections 12 to 16 the author</w:t>
      </w:r>
    </w:p>
    <w:p>
      <w:pPr>
        <w:spacing w:before="43" w:line="246" w:lineRule="exact"/>
        <w:ind w:left="1077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of a protected work shall have the exclusive right to do or</w:t>
      </w:r>
    </w:p>
    <w:p>
      <w:pPr>
        <w:spacing w:before="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authorize any other person to do the following acts in relation</w:t>
      </w:r>
    </w:p>
    <w:p>
      <w:pPr>
        <w:spacing w:before="4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to the whole work or a part thereof-</w:t>
      </w:r>
    </w:p>
    <w:p>
      <w:pPr>
        <w:spacing w:before="241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(a)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reproduce the work;</w:t>
      </w:r>
    </w:p>
    <w:p>
      <w:pPr>
        <w:spacing w:before="156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(b)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make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translation,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adaptation,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arrangement,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</w:t>
      </w:r>
    </w:p>
    <w:p>
      <w:pPr>
        <w:spacing w:before="4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transformation of the work;</w:t>
      </w:r>
    </w:p>
    <w:p>
      <w:pPr>
        <w:spacing w:before="156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(c)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5"/>
        </w:rPr>
        <w:t xml:space="preserve"> </w:t>
      </w:r>
      <w:r>
        <w:rPr>
          <w:i w:val="true"/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communicate the work to the public by performance, broad-</w:t>
      </w:r>
    </w:p>
    <w:p>
      <w:pPr>
        <w:spacing w:before="43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casting, television or any other means.”</w:t>
      </w:r>
    </w:p>
    <w:p>
      <w:pPr>
        <w:spacing w:before="1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English Law copyright protection will only subsist</w:t>
      </w:r>
    </w:p>
    <w:p>
      <w:pPr>
        <w:spacing w:before="4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works which are considered to be ‘original’ works. The test</w:t>
      </w:r>
    </w:p>
    <w:p>
      <w:pPr>
        <w:spacing w:before="4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consider whether a work is original was laid down in the</w:t>
      </w:r>
    </w:p>
    <w:p>
      <w:pPr>
        <w:spacing w:before="0" w:line="199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-1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University of London Press v University Tutorial Press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10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</w:p>
    <w:p>
      <w:pPr>
        <w:spacing w:before="1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 Peterson J held that</w:t>
      </w:r>
    </w:p>
    <w:p>
      <w:pPr>
        <w:spacing w:before="2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 word ‘original’ does not in this connection mean that</w:t>
      </w:r>
    </w:p>
    <w:p>
      <w:pPr>
        <w:spacing w:before="43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work must be the expression of original or inventive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thought. Copyright Acts are not concerned with the origi-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nality of ideas, but with the expression of thought … But</w:t>
      </w:r>
    </w:p>
    <w:p>
      <w:pPr>
        <w:spacing w:before="43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Act does not require that the expression must be in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 original or novel form, but that the work must not be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copied from another work – that it should originate from</w:t>
      </w:r>
    </w:p>
    <w:p>
      <w:pPr>
        <w:spacing w:before="43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author.”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278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pointed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out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much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used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principle</w:t>
      </w:r>
      <w:r>
        <w:rPr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English Law which is that , “what is worth copying is prima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facie worth protecting”.</w:t>
      </w:r>
    </w:p>
    <w:p>
      <w:pPr>
        <w:spacing w:before="186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 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awkins v Hyperion Records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z w:val="12"/>
          <w:szCs w:val="12"/>
          <w:rFonts w:ascii="Bookman Old Style" w:hAnsi="Bookman Old Style" w:cs="Bookman Old Style"/>
          <w:color w:val="231f20"/>
          <w:spacing w:val="5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claim-</w:t>
      </w:r>
    </w:p>
    <w:p>
      <w:pPr>
        <w:spacing w:before="13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ant a musicologist had prepared performing editions based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upon works of Lalande, a French composer at the courts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King Louis XIV and King Louis XV. The existing sources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of Lalande’s music were not in a form that could be played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 an  orchestra,  and  to  make  it  possible  to  perform  the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music the claimant had to transpose the source material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into conventional modern notation, make extensive correc-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tions, and complete several missing sections, all of which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involved a great level of skill, labour and judgment. However,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claimant did not compose a single new note of music.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the judgment of  the Court of Appeal, Mummery LJ held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on the application of the principle laid down in</w:t>
      </w:r>
      <w:r>
        <w:rPr>
          <w:sz w:val="21"/>
          <w:szCs w:val="21"/>
          <w:rFonts w:ascii="Bookman Old Style" w:hAnsi="Bookman Old Style" w:cs="Bookman Old Style"/>
          <w:color w:val="231f20"/>
          <w:spacing w:val="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Walter</w:t>
      </w:r>
    </w:p>
    <w:p>
      <w:pPr>
        <w:spacing w:before="0" w:line="20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Lane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effort,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skill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time</w:t>
      </w:r>
      <w:r>
        <w:rPr>
          <w:sz w:val="21"/>
          <w:szCs w:val="21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claimant</w:t>
      </w:r>
    </w:p>
    <w:p>
      <w:pPr>
        <w:spacing w:before="1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had spent in making the performing editions were suffcient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 satisfy  the  requirement  that  they  should  be  “original”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works in the copyright sense. Jacob LJ further held that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required question that needed to be asked when con-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sidering originality was whether “what the copyist did went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beyond mere servile copying?” It was held in the Hyperion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records case that there was more than mere servile copying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the Claimant’s work had the practical value of making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original work playable and that the work of the Claimant had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suffcient aural and musical signifcance to attract copyright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protection.</w:t>
      </w:r>
    </w:p>
    <w:p>
      <w:pPr>
        <w:spacing w:before="24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When considering infringement of copyright the courts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would need to look at the similarities between the works.</w:t>
      </w:r>
    </w:p>
    <w:p>
      <w:pPr>
        <w:spacing w:before="0" w:line="201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Designers’ Guild v Russell Williams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considered an artistic work Lord Millett held that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3418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Fernando v. Gamlath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2118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(Suresh Chandra J,)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5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279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“An action for infringement of artistic copyright, however,</w:t>
      </w:r>
    </w:p>
    <w:p>
      <w:pPr>
        <w:spacing w:before="4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 very different. It is not concerned with the appearance</w:t>
      </w:r>
    </w:p>
    <w:p>
      <w:pPr>
        <w:spacing w:before="4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defendant’s work but with its derivation. The copy-</w:t>
      </w:r>
    </w:p>
    <w:p>
      <w:pPr>
        <w:spacing w:before="4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 owner does not complain that the defendant’s work</w:t>
      </w:r>
    </w:p>
    <w:p>
      <w:pPr>
        <w:spacing w:before="41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resembles his. His complaint is that the defendant has</w:t>
      </w:r>
    </w:p>
    <w:p>
      <w:pPr>
        <w:spacing w:before="41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copied all or a substantial part of the copyright work …</w:t>
      </w:r>
    </w:p>
    <w:p>
      <w:pPr>
        <w:spacing w:before="41" w:line="246" w:lineRule="exact"/>
        <w:ind w:left="1474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Even where the copying is exact the defendant may in-</w:t>
      </w:r>
    </w:p>
    <w:p>
      <w:pPr>
        <w:spacing w:before="41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corporate the copied features into a larger work much</w:t>
      </w:r>
    </w:p>
    <w:p>
      <w:pPr>
        <w:spacing w:before="41" w:line="246" w:lineRule="exact"/>
        <w:ind w:left="1474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and perhaps most of which is original or derived from</w:t>
      </w:r>
    </w:p>
    <w:p>
      <w:pPr>
        <w:spacing w:before="41" w:line="246" w:lineRule="exact"/>
        <w:ind w:left="1474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other sources. But while the copied features must be a</w:t>
      </w:r>
    </w:p>
    <w:p>
      <w:pPr>
        <w:spacing w:before="41" w:line="246" w:lineRule="exact"/>
        <w:ind w:left="1474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substantial part of the copyright work, they need not form</w:t>
      </w:r>
    </w:p>
    <w:p>
      <w:pPr>
        <w:spacing w:before="41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 substantial part of the defendant’s work … Thus the</w:t>
      </w:r>
    </w:p>
    <w:p>
      <w:pPr>
        <w:spacing w:before="41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overall appearance of the defendant’s work may be very</w:t>
      </w:r>
    </w:p>
    <w:p>
      <w:pPr>
        <w:spacing w:before="41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different from the copyright work. But it does not follow</w:t>
      </w:r>
    </w:p>
    <w:p>
      <w:pPr>
        <w:spacing w:before="4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defendant’s work does not infringe the plaintiff’s</w:t>
      </w:r>
    </w:p>
    <w:p>
      <w:pPr>
        <w:spacing w:before="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copyright.”</w:t>
      </w:r>
    </w:p>
    <w:p>
      <w:pPr>
        <w:spacing w:before="2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“The frst step in an action for infringement of artistic</w:t>
      </w:r>
    </w:p>
    <w:p>
      <w:pPr>
        <w:spacing w:before="39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copyright is to identify those features of the defendant’s</w:t>
      </w:r>
    </w:p>
    <w:p>
      <w:pPr>
        <w:spacing w:before="39" w:line="246" w:lineRule="exact"/>
        <w:ind w:left="1474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design which the plaintiff alleges have been copied from</w:t>
      </w:r>
    </w:p>
    <w:p>
      <w:pPr>
        <w:spacing w:before="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copyright work.”</w:t>
      </w:r>
    </w:p>
    <w:p>
      <w:pPr>
        <w:spacing w:before="2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sz w:val="21"/>
          <w:szCs w:val="21"/>
          <w:rFonts w:ascii="Bookman Old Style" w:hAnsi="Bookman Old Style" w:cs="Bookman Old Style"/>
          <w:color w:val="231f20"/>
          <w:spacing w:val="26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“… the inquiry is directed to the similarities rather than</w:t>
      </w:r>
    </w:p>
    <w:p>
      <w:pPr>
        <w:spacing w:before="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differences. This is not to say that the differences are</w:t>
      </w:r>
    </w:p>
    <w:p>
      <w:pPr>
        <w:spacing w:before="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unimportant. They may indicate an independent source</w:t>
      </w:r>
    </w:p>
    <w:p>
      <w:pPr>
        <w:spacing w:before="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so rebut any inference of copying, but differences in</w:t>
      </w:r>
    </w:p>
    <w:p>
      <w:pPr>
        <w:spacing w:before="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overall appearance of the two works due to the pres-</w:t>
      </w:r>
    </w:p>
    <w:p>
      <w:pPr>
        <w:spacing w:before="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ence of features of the defendant’s work about which no</w:t>
      </w:r>
    </w:p>
    <w:p>
      <w:pPr>
        <w:spacing w:before="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complaint is made are not material”</w:t>
      </w:r>
    </w:p>
    <w:p>
      <w:pPr>
        <w:spacing w:before="18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Francis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Day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&amp;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Hunter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8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Bron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12"/>
          <w:szCs w:val="12"/>
          <w:rFonts w:ascii="Bookman Old Style" w:hAnsi="Bookman Old Style" w:cs="Bookman Old Style"/>
          <w:color w:val="231f20"/>
          <w:spacing w:val="12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12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Claimant who was the composer of the musical work “In</w:t>
      </w:r>
    </w:p>
    <w:p>
      <w:pPr>
        <w:spacing w:before="3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 Little Spanish Town” claimed that the frst eight bars 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claimant’s musi</w:t>
      </w:r>
      <w:r>
        <w:rPr>
          <w:spacing w:val="11"/>
          <w:sz w:val="21"/>
          <w:szCs w:val="21"/>
          <w:rFonts w:ascii="Bookman Old Style" w:hAnsi="Bookman Old Style" w:cs="Bookman Old Style"/>
          <w:color w:val="231f20"/>
        </w:rPr>
        <w:t xml:space="preserve">cal work had been copied in the frst</w:t>
      </w:r>
    </w:p>
    <w:p>
      <w:pPr>
        <w:spacing w:before="3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eight bars of the defendant’s musical work named “Why”.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280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Willmer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LJ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held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composer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used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some</w:t>
      </w:r>
      <w:r>
        <w:rPr>
          <w:sz w:val="21"/>
          <w:szCs w:val="21"/>
          <w:rFonts w:ascii="Bookman Old Style" w:hAnsi="Bookman Old Style" w:cs="Bookman Old Style"/>
          <w:color w:val="231f20"/>
          <w:spacing w:val="9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commonest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tricks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composition,”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were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furthermore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“exactly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sort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expected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</w:t>
      </w:r>
      <w:r>
        <w:rPr>
          <w:sz w:val="21"/>
          <w:szCs w:val="21"/>
          <w:rFonts w:ascii="Bookman Old Style" w:hAnsi="Bookman Old Style" w:cs="Bookman Old Style"/>
          <w:color w:val="231f20"/>
          <w:spacing w:val="10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composer of a popular song.” Willmer LJ referred to the fact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that the opening bar of the claimant’s work was a common-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place series found in other previous musical compositions,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which had then been developed over the remainder of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frst eight bars of the musical work.</w:t>
      </w:r>
    </w:p>
    <w:p>
      <w:pPr>
        <w:spacing w:before="247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When considering the moral rights such as the right</w:t>
      </w:r>
    </w:p>
    <w:p>
      <w:pPr>
        <w:spacing w:before="4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to object to the derogatory treatment of a work the main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 would be to consider whether there has been evidence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put forward to the court to be able to consider whether a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distortion or a mutilation of the work has occurred which has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caused the author dishonor or disrepute.</w:t>
      </w:r>
    </w:p>
    <w:p>
      <w:pPr>
        <w:spacing w:before="19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-1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Competti Records v Warner Music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z w:val="12"/>
          <w:szCs w:val="12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third</w:t>
      </w:r>
    </w:p>
    <w:p>
      <w:pPr>
        <w:spacing w:before="13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claimant composed a garage track entitled “Burnin,” which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consisted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insistent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instrumental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beat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accompanied</w:t>
      </w:r>
    </w:p>
    <w:p>
      <w:pPr>
        <w:spacing w:before="49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by the vocal repetition of the word “burning” or variants</w:t>
      </w:r>
    </w:p>
    <w:p>
      <w:pPr>
        <w:spacing w:before="49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it. The defendant, a leading UK garage track, released a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version of the track “Burnin” with the addition of a rap line.</w:t>
      </w:r>
    </w:p>
    <w:p>
      <w:pPr>
        <w:spacing w:before="49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The claimant alleged that the rap was a derogatory treat-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ment of his work because it allegedly included reference to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drugs and violence. It was accepted by the Defendant that the</w:t>
      </w:r>
    </w:p>
    <w:p>
      <w:pPr>
        <w:spacing w:before="49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addition of the rap line was a “treatment” of the work, and the</w:t>
      </w:r>
    </w:p>
    <w:p>
      <w:pPr>
        <w:spacing w:before="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 was whether the treatment was “derogatory.”</w:t>
      </w:r>
    </w:p>
    <w:p>
      <w:pPr>
        <w:spacing w:before="247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court held that according to the Copyright Act of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United Kingdom, distortion or mutilation is only derogatory</w:t>
      </w:r>
    </w:p>
    <w:p>
      <w:pPr>
        <w:spacing w:before="49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if it is prejudicial to the author’s honour or reputation. The</w:t>
      </w:r>
    </w:p>
    <w:p>
      <w:pPr>
        <w:spacing w:before="49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judge held that the fundamental weakness in the case was</w:t>
      </w:r>
    </w:p>
    <w:p>
      <w:pPr>
        <w:spacing w:before="49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that there was no evidence about the author’s honour or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reputation, or of any prejudice to either of them.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Cambria">
    <w:panose1 w:val="0205060405050509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Nirmala UI Semilight">
    <w:panose1 w:val="00000400000000000000"/>
    <w:charset w:val="00"/>
    <w:pitch w:val="variable"/>
    <w:sig w:usb0="00000000" w:usb1="00000000" w:usb2="00000000" w:usb3="00000000" w:csb0="00000000" w:csb1="0000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askerville Old Face">
    <w:panose1 w:val="02020602080505020303"/>
    <w:charset w:val="00"/>
    <w:pitch w:val="variable"/>
    <w:sig w:usb0="00000003" w:usb1="00000000" w:usb2="00000000" w:usb3="00000000" w:csb0="20000001" w:csb1="0000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