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7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169 - 196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 PROCEDURE CODE –</w:t>
      </w:r>
      <w:r>
        <w:rPr>
          <w:b w:val="true"/>
          <w:sz w:val="16"/>
          <w:szCs w:val="16"/>
          <w:rFonts w:ascii="Arimo" w:hAnsi="Arimo" w:cs="Arimo"/>
          <w:color w:val="231f20"/>
          <w:spacing w:val="23"/>
        </w:rPr>
        <w:t xml:space="preserve"> </w:t>
      </w:r>
      <w:r>
        <w:rPr>
          <w:spacing w:val="3"/>
          <w:sz w:val="16"/>
          <w:szCs w:val="16"/>
          <w:rFonts w:ascii="Arimo" w:hAnsi="Arimo" w:cs="Arimo"/>
          <w:color w:val="231f20"/>
        </w:rPr>
        <w:t xml:space="preserve">Section 760 A – Death or change of status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171</w:t>
      </w:r>
    </w:p>
    <w:p>
      <w:pPr>
        <w:spacing w:before="49" w:line="160" w:lineRule="exact"/>
        <w:ind w:left="1477"/>
      </w:pPr>
      <w:r>
        <w:rPr>
          <w:spacing w:val="1"/>
          <w:sz w:val="16"/>
          <w:szCs w:val="16"/>
          <w:rFonts w:ascii="Arimo" w:hAnsi="Arimo" w:cs="Arimo"/>
          <w:color w:val="231f20"/>
        </w:rPr>
        <w:t xml:space="preserve">of party to appeal – Supreme Court Rules, 1990 – Rule 38 – Records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which have become defective by reason of the death or change of sta-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tus of a party to the proceedings in an application before the Supreme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Court or Court of Appeal.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Karunawathie v. Piyasena &amp; Others</w:t>
      </w:r>
    </w:p>
    <w:p>
      <w:pPr>
        <w:spacing w:before="310" w:line="17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–</w:t>
      </w:r>
      <w:r>
        <w:rPr>
          <w:b w:val="true"/>
          <w:sz w:val="16"/>
          <w:szCs w:val="16"/>
          <w:rFonts w:ascii="Arimo" w:hAnsi="Arimo" w:cs="Arimo"/>
          <w:color w:val="231f20"/>
          <w:spacing w:val="39"/>
        </w:rPr>
        <w:t xml:space="preserve"> </w:t>
      </w:r>
      <w:r>
        <w:rPr>
          <w:spacing w:val="6"/>
          <w:sz w:val="16"/>
          <w:szCs w:val="16"/>
          <w:rFonts w:ascii="Arimo" w:hAnsi="Arimo" w:cs="Arimo"/>
          <w:color w:val="231f20"/>
        </w:rPr>
        <w:t xml:space="preserve">Article 12(1) – Right to equality – Articles 13(1) and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192</w:t>
      </w:r>
    </w:p>
    <w:p>
      <w:pPr>
        <w:spacing w:before="31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13(2) – Freedom from arbitrary arrest, detention and punishment –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Article 14(g) – Freedom of speech, assembly, association, occupation,</w:t>
      </w:r>
    </w:p>
    <w:p>
      <w:pPr>
        <w:spacing w:before="31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movement – Article 126 – Fundamental rights jurisdiction – Excise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Ordinance – Section 33, 35, 37, 46g, 47, 48(a), 48 (c), 52(1) a</w:t>
      </w:r>
    </w:p>
    <w:p>
      <w:pPr>
        <w:spacing w:before="16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Udagama and 2 Others v. Chandra Feranando, Inspector General</w:t>
      </w:r>
    </w:p>
    <w:p>
      <w:pPr>
        <w:spacing w:before="35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of Police and 5 others</w:t>
      </w:r>
    </w:p>
    <w:p>
      <w:pPr>
        <w:spacing w:before="315" w:line="168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–</w:t>
      </w:r>
      <w:r>
        <w:rPr>
          <w:b w:val="true"/>
          <w:sz w:val="16"/>
          <w:szCs w:val="16"/>
          <w:rFonts w:ascii="Arimo" w:hAnsi="Arimo" w:cs="Arimo"/>
          <w:color w:val="231f20"/>
          <w:spacing w:val="-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Infringement of fundamental rights - Article 12[1] – Right to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169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equality – Article 126 – Fundamental rights jurisdiction and its exercise</w:t>
      </w:r>
    </w:p>
    <w:p>
      <w:pPr>
        <w:spacing w:before="151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Geethika And Two Others  v. Dissanayaka And Five Others</w:t>
      </w:r>
    </w:p>
    <w:p>
      <w:pPr>
        <w:spacing w:before="261" w:line="194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LANDLORD AND TENANT –</w:t>
      </w:r>
      <w:r>
        <w:rPr>
          <w:b w:val="true"/>
          <w:sz w:val="16"/>
          <w:szCs w:val="16"/>
          <w:rFonts w:ascii="Arimo" w:hAnsi="Arimo" w:cs="Arimo"/>
          <w:color w:val="231f20"/>
          <w:spacing w:val="22"/>
        </w:rPr>
        <w:t xml:space="preserve"> </w:t>
      </w:r>
      <w:r>
        <w:rPr>
          <w:spacing w:val="2"/>
          <w:sz w:val="16"/>
          <w:szCs w:val="16"/>
          <w:rFonts w:ascii="Arimo" w:hAnsi="Arimo" w:cs="Arimo"/>
          <w:color w:val="231f20"/>
        </w:rPr>
        <w:t xml:space="preserve">Tenant disputes landlord’s title – Refusal to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182</w:t>
      </w:r>
    </w:p>
    <w:p>
      <w:pPr>
        <w:spacing w:before="54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give up possession of the property at the termination of the lease on the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ground that the tenant acquired certain rights to the property.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Wimala Perera v. Kalyani Sriyalatha</w:t>
      </w:r>
    </w:p>
    <w:p>
      <w:pPr>
        <w:spacing w:before="31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interview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panels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encourage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prospective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schools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title deeds by any method and would undermine the whole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 of the enforcement of the present circular.</w:t>
      </w:r>
    </w:p>
    <w:p>
      <w:pPr>
        <w:spacing w:before="26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On a consideration of the above matters, I am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opinion  that  the  Petitioners  are  entitled  to  35  marks  for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electoral  register  extracts.  6  marks  for  the  residence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documents P17, 4 marks for the category of documents which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confrm residence and 20 marks in relation to other schools,</w:t>
      </w:r>
    </w:p>
    <w:p>
      <w:pPr>
        <w:spacing w:before="6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making up a total of 65 marks which is above the cut off</w:t>
      </w:r>
    </w:p>
    <w:p>
      <w:pPr>
        <w:spacing w:before="8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mark for this school. This would entitle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to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 admission to the School.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interview panel has failed to evaluate the documents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were submitted by the petitioners in support of their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application to admit the child to the School and appear to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acted arbitrarily. The Panel appears to have considered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abstract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manner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has  failed  to  consider  the  totality  of  the  documents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were submitted which clearly establish the residence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Petitioners.  The  Panel  seems  to  have  acted  under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fxed notion of considering residence only if the stereotyped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relating to title, such as transfers, gifts, leases etc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produced without considering the cumulative effect of the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totality of the documents submitted. Although such panels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 have to interview large numbers, they have to be mindful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the fact that it is the ambition of every parent to admit their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child to a school of their choice when a child has reached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school going age and that they should consider such applica-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in a reasonable manner specially when such applicants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satisfed the basis criteria 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garding residence.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I hold that the Petitioners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 established  the  fact  of  violation  of  their  fundamen-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tal rights in terms of Article 12(1) of the Constitution. The</w:t>
      </w:r>
    </w:p>
    <w:p>
      <w:pPr>
        <w:spacing w:before="6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decision of the Respondents that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is not</w:t>
      </w:r>
    </w:p>
    <w:p>
      <w:pPr>
        <w:spacing w:before="1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entitled to be admitted to D. S. Senanayake College is set aside.</w:t>
      </w:r>
    </w:p>
    <w:p>
      <w:pPr>
        <w:spacing w:before="6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Respondents are directed to take steps to admit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to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Grade I of D. S. Senanayake College forthwith.</w:t>
      </w:r>
    </w:p>
    <w:p>
      <w:pPr>
        <w:spacing w:before="247" w:line="246" w:lineRule="exact"/>
        <w:ind w:left="1077"/>
      </w:pPr>
      <w:r>
        <w:rPr>
          <w:b w:val="true"/>
          <w:spacing w:val="20"/>
          <w:sz w:val="21"/>
          <w:szCs w:val="21"/>
          <w:rFonts w:ascii="Bookman Old Style" w:hAnsi="Bookman Old Style" w:cs="Bookman Old Style"/>
          <w:color w:val="231f20"/>
        </w:rPr>
        <w:t xml:space="preserve">Saleem marSoof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 agree.</w:t>
      </w:r>
    </w:p>
    <w:p>
      <w:pPr>
        <w:spacing w:before="219" w:line="246" w:lineRule="exact"/>
        <w:ind w:left="1077"/>
      </w:pPr>
      <w:r>
        <w:rPr>
          <w:b w:val="true"/>
          <w:spacing w:val="20"/>
          <w:sz w:val="21"/>
          <w:szCs w:val="21"/>
          <w:rFonts w:ascii="Bookman Old Style" w:hAnsi="Bookman Old Style" w:cs="Bookman Old Style"/>
          <w:color w:val="231f20"/>
        </w:rPr>
        <w:t xml:space="preserve">Chandra ekanayake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1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Relief granted.</w:t>
      </w:r>
    </w:p>
    <w:p>
      <w:pPr>
        <w:spacing w:before="257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171</w:t>
      </w:r>
    </w:p>
    <w:p>
      <w:pPr>
        <w:spacing w:before="813" w:line="210" w:lineRule="exact"/>
        <w:ind w:left="2102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KARUNAWATHIE v. PIYASENA &amp; OTHERS</w:t>
      </w:r>
    </w:p>
    <w:p>
      <w:pPr>
        <w:spacing w:before="58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C.J.,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09 A/ 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(HC) CA LA NO. 309/2009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SP/HCCA/KAG/283/2007 (F)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KEGALLE NO. 24119/P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38" w:line="211" w:lineRule="exact"/>
        <w:ind w:left="1077"/>
      </w:pPr>
      <w:r>
        <w:rPr>
          <w:b w:val="true"/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Civil Procedure Code – Section 760 A – Death or change of status of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party to appeal – Supreme Court Rules, 1990 – Rule 38 – Records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which have become defective by reason of the death or change of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status of a party to the proceedings in an application before the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Supreme Court or Court of Appeal.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Appellant had made an application under Section 48(4) A (V) of the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Partition Law which was taken up for inquiry on 23.07.2000 and the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Final Order had been made on 20.05.2005. The 15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Respondent, who</w:t>
      </w:r>
    </w:p>
    <w:p>
      <w:pPr>
        <w:spacing w:before="52" w:line="183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was also the 16A Respondent for the deceased 16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Respondent, had</w:t>
      </w:r>
    </w:p>
    <w:p>
      <w:pPr>
        <w:spacing w:before="10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died on 30.05.2004 whilst the case was pending before the District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Court and the necessary steps for substitution were not taken at 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time. Against the said Final Order an appeal had been fled in the High</w:t>
      </w:r>
    </w:p>
    <w:p>
      <w:pPr>
        <w:spacing w:before="0" w:line="158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Court and whilst the case was pending before Court,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 died on 06.09.2007. Admittedly no steps had been taken to substi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tute in place of the deceased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before the High Court. The</w:t>
      </w:r>
    </w:p>
    <w:p>
      <w:pPr>
        <w:spacing w:before="1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judgment of the High Court had been delivered on 13.10.2009.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Since leave to appeal had been granted by the Supreme Court and 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had been fxed for argument, the question that arose was wheth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 substitution in place of the deceased Respondents could be effected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before the Supreme Court.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record of the present appeal had become defective before the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Final Order of the District Court was given and thereafter prior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to the delivery of the judgment of the High Court. Accordingly,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the ti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me the leave to appeal application was fled before the</w:t>
      </w:r>
    </w:p>
    <w:p>
      <w:pPr>
        <w:spacing w:before="44" w:line="211" w:lineRule="exact"/>
        <w:ind w:left="1530"/>
      </w:pPr>
      <w:r>
        <w:rPr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Supreme Court the record in question had become defective. In such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circumstances,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provisions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760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Civil</w:t>
      </w:r>
    </w:p>
    <w:p>
      <w:pPr>
        <w:spacing w:before="4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Procedure Code (as amended) read with Rule 38 of the Supreme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Rules, 1990, cannot be applicable to the present appeal.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a party to a case had died during the pendency of that case,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would not be possible for the Court to proceed with that matter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without appointing a legal representative of the deceased in his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place. No sooner a death occurs of a party before Court, his coun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sel loses his position in assisting Court, as along with the said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death and without any substitution he has no way of obtaining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instructions.</w:t>
      </w:r>
    </w:p>
    <w:p>
      <w:pPr>
        <w:spacing w:before="16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Since the 15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Respondent, who was also the 16A Respondent,</w:t>
      </w:r>
    </w:p>
    <w:p>
      <w:pPr>
        <w:spacing w:before="1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died on 30.05.2004 and as no steps were taken for substitution of</w:t>
      </w:r>
    </w:p>
    <w:p>
      <w:pPr>
        <w:spacing w:before="4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parties prior to the judgment of the District Judge, the judgment of</w:t>
      </w:r>
    </w:p>
    <w:p>
      <w:pPr>
        <w:spacing w:before="0" w:line="178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District Court is a nullity. Thereafter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died</w:t>
      </w:r>
    </w:p>
    <w:p>
      <w:pPr>
        <w:spacing w:before="122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prior to the delivery of the judgment of the High Court. Accordingly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both judgments are ineffective and therefore the judgment of the</w:t>
      </w:r>
    </w:p>
    <w:p>
      <w:pPr>
        <w:spacing w:before="4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High Court dated 13.10.2009 and the judgment of the District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dated 20.05.2005 are set aside.</w:t>
      </w:r>
    </w:p>
    <w:p>
      <w:pPr>
        <w:spacing w:before="21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5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State of Punjab V. Nathu Ram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(1962) SC 89</w:t>
      </w:r>
    </w:p>
    <w:p>
      <w:pPr>
        <w:spacing w:before="15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Swaran Singh Puran Singh and another V. Ramditta Badhwa (dead)</w:t>
      </w:r>
    </w:p>
    <w:p>
      <w:pPr>
        <w:spacing w:before="4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1969 Punjab &amp; Haryana 216</w:t>
      </w:r>
    </w:p>
    <w:p>
      <w:pPr>
        <w:spacing w:before="15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Kanailal Manna and Others V. Bhabataran Santra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</w:t>
      </w:r>
    </w:p>
    <w:p>
      <w:pPr>
        <w:spacing w:before="4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1970 Calcutta 99</w:t>
      </w:r>
    </w:p>
    <w:p>
      <w:pPr>
        <w:spacing w:before="15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Achhar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Singh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Smt.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Ananti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1971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Punjab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&amp;</w:t>
      </w:r>
    </w:p>
    <w:p>
      <w:pPr>
        <w:spacing w:before="4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Haryana 477</w:t>
      </w:r>
    </w:p>
    <w:p>
      <w:pPr>
        <w:spacing w:before="158" w:line="211" w:lineRule="exact"/>
        <w:ind w:left="1077"/>
      </w:pPr>
      <w:r>
        <w:rPr>
          <w:b w:val="true"/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Judgment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Sabaragamuwa Province.</w:t>
      </w:r>
    </w:p>
    <w:p>
      <w:pPr>
        <w:spacing w:before="2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Buddhika Gamage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Appellant.</w:t>
      </w:r>
    </w:p>
    <w:p>
      <w:pPr>
        <w:spacing w:before="12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D. Jayasinghe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Substituted Plaintiff – Respondent.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0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173</w:t>
      </w:r>
    </w:p>
    <w:p>
      <w:pPr>
        <w:spacing w:before="31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Srinath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1A, 17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18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57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 Sahabandu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95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16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05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88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appellant-petitioner-appellant (hereinafter referred to as the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appellant) against the Judgment of the High Court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Sabaragamuwa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holden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Kegalle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as the High Court) dated 13.10.2009.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that judgment the High Court had rejected the appeal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appellant. The appellant came before this Court seek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leave to appeal against the said judgment, for which this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had granted leave to appeal on 05.02.2010.</w:t>
      </w:r>
    </w:p>
    <w:p>
      <w:pPr>
        <w:spacing w:before="23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parties thereafter had moved for time to consider a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settlement; this appeal was not fxed for hearing, but was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mentioned on two (02) occasions. On 09.06.2010 when this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 was  considered  in  open  Court,  the 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</w:t>
      </w:r>
    </w:p>
    <w:p>
      <w:pPr>
        <w:spacing w:before="13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respondent-respondent- respondent (hereinafter referred to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respondent) had informed Court that 16a defen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dant- respondent is deceased and therefore the appellant had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moved for time to take steps for substitution. At the same</w:t>
      </w:r>
    </w:p>
    <w:p>
      <w:pPr>
        <w:spacing w:before="0" w:line="197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time this court had noted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defendant-respon-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dent- respondent- respondent (hereinafter referred to as the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respondent) and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defendant-respondent- respon-</w:t>
      </w:r>
    </w:p>
    <w:p>
      <w:pPr>
        <w:spacing w:before="7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dent- respondent (hereinafter referred to as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dent) are dead and there had been no substitution in their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place.</w:t>
      </w:r>
    </w:p>
    <w:p>
      <w:pPr>
        <w:spacing w:before="23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When this matter came up on 07.07.2011, all learned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frst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consider substitution as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</w:t>
      </w:r>
    </w:p>
    <w:p>
      <w:pPr>
        <w:spacing w:before="13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died on 30.05.2004 and necessary steps were not taken in the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 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died on 06.09.2007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no steps were taken in the High Court.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learned Counsel agreed that the said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namely, Narangode Lakamalage Kiri Mudiyanse had died on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30.05.2004, whilst the case was pending before the District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Court and that necessary steps for substitution were not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taken at that time. It was also submitted that the appellant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had made an application under Section 48(4) A (v) of the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Partition Law, which was taken for inquiry on 23.07.2000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Final Order had been made on 20.05.2005(A).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Sabaragamuwa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namely,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Manchanayaka  Arachchige  Jinaratna  Banda  had  died  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06.09.2007.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steps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</w:p>
    <w:p>
      <w:pPr>
        <w:spacing w:before="0" w:line="197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substitute in place of the said deceased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before the High Court of the Sabaragamuwa Province. The</w:t>
      </w:r>
    </w:p>
    <w:p>
      <w:pPr>
        <w:spacing w:before="4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Judgment of the High Court had been delivered on 13.10.2009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(D). It is to be noted that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 who had died</w:t>
      </w:r>
    </w:p>
    <w:p>
      <w:pPr>
        <w:spacing w:before="1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30.05.2004, whilst this matter was pending before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16A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well.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for the appellant submitted that in order to dispose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appeal, it has become necessary to effect substitution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room of the deceased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33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hearing all learned Counsel on the limited question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to how the substitution could be effected, the order on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limited issue, was reserved.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namely,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Narangode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Lakamalage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Kiri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Mudiyanse,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197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substituted 16A respondent for the deceased 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0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 in  the  District  Court  had  died  on  30.05.2004.  It 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not dispu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ted that the Final Order of the District Court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was delivered only on 20.05.2005. It therefore cannot be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disputed that at the time the Final Order was delivered in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Court,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who was appearing not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for himself, but also for the deceased 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as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16a respondent had been dead. As stated earlier,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respondent, namely, Manchanayaka Arachchige Jinaratna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Banda, had died on 06.09.2007, prior to the delivery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of the High Court on 13.10.2009.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such circumstances, since leave to appeal had been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by this court and the appeal has been fxed for argu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ment, the question arises as to whether substitution in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room of the deceased respondents could take place before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Court.</w:t>
      </w:r>
    </w:p>
    <w:p>
      <w:pPr>
        <w:spacing w:before="25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deciding this question, our attention was drawn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760 A of the Civil Procedure Code (as amended), in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support of the fact that the substitution in the room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respondent could be made in the Supreme Court.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said Section 760A of the Civil Procedure Code (as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amended) is contained in Chapter LVIII, which deals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 and Revisions and the said section refers to death or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 of status of party to appeal and is as follows: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“Where at any time after the lodging of an appeal in any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action,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proceeding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matter,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record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becomes</w:t>
      </w:r>
    </w:p>
    <w:p>
      <w:pPr>
        <w:spacing w:before="53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defective by reason of the death or change of status of</w:t>
      </w:r>
    </w:p>
    <w:p>
      <w:pPr>
        <w:spacing w:before="53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party to the appeal, the Supreme Court under Article</w:t>
      </w:r>
    </w:p>
    <w:p>
      <w:pPr>
        <w:spacing w:before="53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136 of the Constitution, determine who, in the opinion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 the  Court  is  the  proper  person  to  be  substituted  or</w:t>
      </w:r>
    </w:p>
    <w:p>
      <w:pPr>
        <w:spacing w:before="53" w:line="246" w:lineRule="exact"/>
        <w:ind w:left="1474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entered on the record in place of or in addition to,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party who had died or undergone a change of status, and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name of such person shall thereupon be deemed to be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substituted or entered on record as aforesaid.”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760A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(as amended), clearly shows that the applicability of the said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is for matters where the record  has become defective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reason of the death or change of status of a party to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appeal after the lodging of an appeal. Moreover Article 136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Constitution had clearly referred to the Rules of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stating that such Rules would give guidance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manner in which the said application for substitution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made. Rule 38 of the Supreme Court Rules, 1990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accordingly, deals with applications when the Record had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become defective by reason of the death or change of status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party to the proceedings.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 Section  760  A  of  the  Civil  Procedure  Code  (as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amended) is read with Rule 38 of the Supreme Court Rules,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1990 it is abundantly clear that the applications made under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provisions are in matters which are either before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for special leave to appeal, or an application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under Article 126, or a notice of appeal, or the grant of special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to appeal or the grant of leave to appeal by the Court of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therefore apparent that, Section 760 A of the Civil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 Code  (as  amended)  read  with  Rule    38  of 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Rules,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1990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become defective by reason of the death or change of</w:t>
      </w:r>
    </w:p>
    <w:p>
      <w:pPr>
        <w:spacing w:before="59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status of a party to the proceedings in an application before the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Supreme Court or Court of Appeal. According to the said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provisions, the Record would have become defective at a time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0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applications had been fled on appeal before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or the Court of Appeal.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present application before this Court, however 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earlier,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present appeal had frst become defective before the Final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of the District Court was given and thereafter prior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of the High Court was delivered. Accordingly it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evident that at the time leave to appeal application was fled</w:t>
      </w:r>
    </w:p>
    <w:p>
      <w:pPr>
        <w:spacing w:before="51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before this Court, the Record in question had become defective.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such circumstances, it is quite clear that the provisions in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760 A of the Civil Procedure Code (as amended) read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Rule 38 of the Supreme Court Rules, 1990 cannot be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validity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Final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Judgment given by the District Court and the High Court,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respectively.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a party to a case had died during the pendency of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case, it would not be possible for the court to proceed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that matter without bringing in the legal representatives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deceased in his place. No sooner a death occurs of a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 before Court, his counsel loses his position in assisting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as along with the said death and without any substitu-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he has no way in obtaining instructions. At that stage,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question arises, as to how and what are the steps that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to be taken in order to cure the defect.</w:t>
      </w:r>
    </w:p>
    <w:p>
      <w:pPr>
        <w:spacing w:before="24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question had been considered by several decisions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India.</w:t>
      </w:r>
    </w:p>
    <w:p>
      <w:pPr>
        <w:spacing w:before="19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 of Punjab v Nathu Ram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land belonging to two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brothers L and N jointly was acquired for military purposes.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two brothers had refused to accept the compensation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offered to them and the State Government had referred the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for inquiry to an arbitrator. The arbitrator had passed</w:t>
      </w:r>
    </w:p>
    <w:p>
      <w:pPr>
        <w:spacing w:before="36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 joint Award granting a higher compensation. The State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 had appealed against the said Award to the High</w:t>
      </w:r>
    </w:p>
    <w:p>
      <w:pPr>
        <w:spacing w:before="3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Court. During the pendency of that appeal L died and his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representatives were not substituted.</w:t>
      </w:r>
    </w:p>
    <w:p>
      <w:pPr>
        <w:spacing w:before="234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was decided that since the legal representatives were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brought on record after the death of L, the appeal abated</w:t>
      </w:r>
    </w:p>
    <w:p>
      <w:pPr>
        <w:spacing w:before="3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against him. The question that had arisen at that time was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the appeal also abated against N.</w:t>
      </w:r>
    </w:p>
    <w:p>
      <w:pPr>
        <w:spacing w:before="2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 of India had decided that the subject</w:t>
      </w:r>
    </w:p>
    <w:p>
      <w:pPr>
        <w:spacing w:before="3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matter for which the compensation had been awarded was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and the same land and the assessment of compensation</w:t>
      </w:r>
    </w:p>
    <w:p>
      <w:pPr>
        <w:spacing w:before="36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L was concerned having become fnal, there could not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assessments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compensation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block of land and therefore the appeal against N also cannot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proceed.</w:t>
      </w:r>
    </w:p>
    <w:p>
      <w:pPr>
        <w:spacing w:before="2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is  however  to  be  noted  that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Nathu  Ram’s  case</w:t>
      </w:r>
    </w:p>
    <w:p>
      <w:pPr>
        <w:spacing w:before="3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question that had to be decided by the Supreme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was as to whether the appeal had abated against N as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well.</w:t>
      </w:r>
    </w:p>
    <w:p>
      <w:pPr>
        <w:spacing w:before="234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Reference was made to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 of Punjab</w:t>
      </w:r>
    </w:p>
    <w:p>
      <w:pPr>
        <w:spacing w:before="3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Nathu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Swaran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Singh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Puran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Singh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0" w:line="192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another v Ramditta Badwa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(dead)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In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Swaran</w:t>
      </w:r>
    </w:p>
    <w:p>
      <w:pPr>
        <w:spacing w:before="12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Singh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Nathu Ram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clearly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analyzed and the Court had laid down the following proposi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 on the basis of the decision given in Nathu Ram (Su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pra):</w:t>
      </w:r>
    </w:p>
    <w:p>
      <w:pPr>
        <w:spacing w:before="23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“1. 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abates</w:t>
      </w:r>
    </w:p>
    <w:p>
      <w:pPr>
        <w:spacing w:before="36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against the deceased, but not against the other</w:t>
      </w:r>
    </w:p>
    <w:p>
      <w:pPr>
        <w:spacing w:before="3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surviving respondents;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0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certain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an appeal on its abatement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against the surviving respondents and in those</w:t>
      </w:r>
    </w:p>
    <w:p>
      <w:pPr>
        <w:spacing w:before="53" w:line="246" w:lineRule="exact"/>
        <w:ind w:left="1870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cases the Appellate Court is bound to refuse to proceed</w:t>
      </w:r>
    </w:p>
    <w:p>
      <w:pPr>
        <w:spacing w:before="5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further with the appeal and must, therefore dismiss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it;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1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question whether  a Court can deal with such</w:t>
      </w:r>
    </w:p>
    <w:p>
      <w:pPr>
        <w:spacing w:before="53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matters or not will depend on the facts and circum-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stances of each case and no exhaustive statement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 be made about those circumstances;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abatement  of  an  appeal  means  not  only  that</w:t>
      </w:r>
    </w:p>
    <w:p>
      <w:pPr>
        <w:spacing w:before="5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decree between the appellant and the deceased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has become fnal, but also as a necessary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corollary that the Appellate Court cannot in any way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modify that decree directly or indirectly.”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similar view was taken once again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Kanailal Manna</w:t>
      </w:r>
    </w:p>
    <w:p>
      <w:pPr>
        <w:spacing w:before="0" w:line="209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Others v Bhabataran Santra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one of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plaintiffs had died before the appeal was fled against a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joint decree passed in their favour was heard by the lower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 Court.  The  court  without  the  knowledge  of 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 had dismissed the appeal and had passed the decree.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 the decree abates and cannot be considered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law to be effective in any way and the proper procedure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followed by the High Court is to set aside the ineffective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decree and remand the case to the Court where abatement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has taken effect, keeping it open to the parties to move that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for an opportunity to have the abatement set aside if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parties could satisfy that they are so entitled in law.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Achhar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Singh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Smt.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Ananti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appeal, reference had been made to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 of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Punjab v Nathu Ram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Swaran Singh Puran Singh v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Ramditta Badhwa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Referring to the above, Tewatia, J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decree,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nullity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passed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ignorance of the death of one of the defendants during the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pendency of that appeal and when that appeal had abated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totally, the proper course for the second Appellate Court is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set aside the decree and to remand the case to the lower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Appellate Court. If there is an entitlement, it could be kept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open for the parties concerned to take steps to get the abate-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set aside. Expressing his view, Tewatia, J said that.</w:t>
      </w:r>
    </w:p>
    <w:p>
      <w:pPr>
        <w:spacing w:before="2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“In our opinion, the uniform procedure followed by the</w:t>
      </w:r>
    </w:p>
    <w:p>
      <w:pPr>
        <w:spacing w:before="4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other High Courts as referred to hereinbefore should be</w:t>
      </w:r>
    </w:p>
    <w:p>
      <w:pPr>
        <w:spacing w:before="4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accepted, namely, that the ineffective decree passed by</w:t>
      </w:r>
    </w:p>
    <w:p>
      <w:pPr>
        <w:spacing w:before="4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Court of Appeal below should be set aside and the</w:t>
      </w:r>
    </w:p>
    <w:p>
      <w:pPr>
        <w:spacing w:before="41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should be remanded to the said Court keeping</w:t>
      </w:r>
    </w:p>
    <w:p>
      <w:pPr>
        <w:spacing w:before="41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open to the appellants to move the said Court for an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opportunity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abatement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appellants could satisfy the said Court that they are so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 in law.”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present appeal, as clearly stated earlier, prior to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of the District Court dated 20.05.2005, the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who was the 16A respondent as well had died 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30.05.2004. No steps were taken for substitution of parties.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Thereafter, an appeal was taken before the High Court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its Judgment was delivered on 13.10.2009. However the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died prior to that on 06.09.2007.</w:t>
      </w:r>
    </w:p>
    <w:p>
      <w:pPr>
        <w:spacing w:before="3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it is evident  that both those judgments are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ineffective and therefore each judgment would be rejected 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nullity. For the said reason the judgment of the High Court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5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Karunawathie V. Piyasena &amp;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0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181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dated 13.10.2009 and the judgment of the District Court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Kegalle dated 20.05.2005 are both set aside.</w:t>
      </w:r>
    </w:p>
    <w:p>
      <w:pPr>
        <w:spacing w:before="23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case is sent back to the District Court of Kegalle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steps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substitution. The District Court is directed to hear the matter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expeditiously. Subject to the above, the appeal is dismissed.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39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Sripavan,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1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1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 judgment  of  the  High  Court  and  the  judgment  of  the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District Court set aside. Case sent back to the District Court for</w:t>
      </w:r>
    </w:p>
    <w:p>
      <w:pPr>
        <w:spacing w:before="41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to take steps according to law, for substitution</w:t>
      </w:r>
    </w:p>
    <w:p>
      <w:pPr>
        <w:spacing w:before="41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District Court is directed to hear the matter expedi-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tiously subject to the above directions.</w:t>
      </w:r>
    </w:p>
    <w:p>
      <w:pPr>
        <w:spacing w:before="9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64" w:line="210" w:lineRule="exact"/>
        <w:ind w:left="2020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WIMALA PERERA v. KALYANI SRIYALATHA</w:t>
      </w:r>
    </w:p>
    <w:p>
      <w:pPr>
        <w:spacing w:before="58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SHIRANEE TILAKAWARDANE, J.,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51/2010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S.C.H.C.C.A.L.A. NO. 45/2010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WP/HCCA/COL/76/2002 (F)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COLOMBO NO. 8884/RE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9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Landlord and Tenant – Tenant disputes landlord’s title – Refusal</w:t>
      </w:r>
    </w:p>
    <w:p>
      <w:pPr>
        <w:spacing w:before="24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to give up possession of the property at the termination of the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lease on the ground that the tenant acquired certain rights to the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property.</w:t>
      </w:r>
    </w:p>
    <w:p>
      <w:pPr>
        <w:spacing w:before="14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or about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1996, the Plaintiff Appellant had purportedly</w:t>
      </w:r>
    </w:p>
    <w:p>
      <w:pPr>
        <w:spacing w:before="10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granted the Respondent leave and license to occupy the premises in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suit. By letter dated 30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September 1997 the said leave and license</w:t>
      </w:r>
    </w:p>
    <w:p>
      <w:pPr>
        <w:spacing w:before="1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terminated and the Respondent was directed to hand over vacant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possession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said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premises.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claimed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failed to hand over the premises on the due date and has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remained in wrongful occupation, causing damages.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Appellant instituted action in the District Court and after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hearing the parties the learned District Judge dismissed Appellant’s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 with costs. The Appellant appealed against the judgment of 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 Court to the High Court. The High Court by its judgment dated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12.01.2010 dismissed the appeal of the Appellant, and thereafter leave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to appeal was granted by the Supreme Court against the dismissal of</w:t>
      </w:r>
    </w:p>
    <w:p>
      <w:pPr>
        <w:spacing w:before="7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appeal.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lessee is not entitled to dispute his landlord’s title by refusing</w:t>
      </w:r>
    </w:p>
    <w:p>
      <w:pPr>
        <w:spacing w:before="3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to give up possession of the property at the termination of his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lease on the ground that he acquired certain rights to the property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6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Wimala Perera v. Kalyani Sriyalatha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4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Tilakawardene,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183</w:t>
      </w:r>
    </w:p>
    <w:p>
      <w:pPr>
        <w:spacing w:before="36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subsequent to him becoming the lessee and during the period of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tenancy.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Shiranee Tilakawardane, J. –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“He must frst give up possession and then litigate about the</w:t>
      </w:r>
    </w:p>
    <w:p>
      <w:pPr>
        <w:spacing w:before="7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ownership he alleges.”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5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 W. Pathirana v. R. E. de S. Jayasundera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58 NLR 169</w:t>
      </w:r>
    </w:p>
    <w:p>
      <w:pPr>
        <w:spacing w:before="15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Alvar Pillai v. Karuppan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 NLR 321</w:t>
      </w:r>
    </w:p>
    <w:p>
      <w:pPr>
        <w:spacing w:before="15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Visvalingam v. D. De S. Gajaweera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56 NLR 11</w:t>
      </w:r>
    </w:p>
    <w:p>
      <w:pPr>
        <w:spacing w:before="15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W. M. J.  Bandara v. J. Piyasena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77 NLR 102</w:t>
      </w:r>
    </w:p>
    <w:p>
      <w:pPr>
        <w:spacing w:before="15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Muthukuda v. Sumanawathie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 NLR 321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Noorbhai v. Karuppan Chetty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(1925) 27 NLR 325</w:t>
      </w:r>
    </w:p>
    <w:p>
      <w:pPr>
        <w:spacing w:before="214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from the Judgment of the Civil Appellate High Court of the</w:t>
      </w:r>
    </w:p>
    <w:p>
      <w:pPr>
        <w:spacing w:before="47" w:line="239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Western Province, Colomb</w:t>
      </w: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>o.</w:t>
      </w:r>
    </w:p>
    <w:p>
      <w:pPr>
        <w:spacing w:before="2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Edward Ahangama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substituted Plaintiff – Appellant – Petitioners</w:t>
      </w:r>
    </w:p>
    <w:p>
      <w:pPr>
        <w:spacing w:before="12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Ravindra Anawarathna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D. L. W. Somadasa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Defendant –</w:t>
      </w:r>
    </w:p>
    <w:p>
      <w:pPr>
        <w:spacing w:before="7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– Respondent.</w:t>
      </w:r>
    </w:p>
    <w:p>
      <w:pPr>
        <w:spacing w:before="161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34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6" w:line="246" w:lineRule="exact"/>
        <w:ind w:left="1077"/>
      </w:pPr>
      <w:r>
        <w:rPr>
          <w:b w:val="true"/>
          <w:spacing w:val="24"/>
          <w:sz w:val="21"/>
          <w:szCs w:val="21"/>
          <w:rFonts w:ascii="Bookman Old Style" w:hAnsi="Bookman Old Style" w:cs="Bookman Old Style"/>
          <w:color w:val="231f20"/>
        </w:rPr>
        <w:t xml:space="preserve">tilakawardane, J.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Special Leave to Appeal was granted to the Substituted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– Appellant – Petitioner (hereinafter referred to as the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Appellant) on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2010 on the following question of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entirely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failing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consider the vital admissions made by the Defendant –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– Respondent (hereinafter referred to as the</w:t>
      </w:r>
    </w:p>
    <w:p>
      <w:pPr>
        <w:spacing w:before="4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Respondent) in her statement to the Grandpass Police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(marked as P3 and annexed to the annexed Record)?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Did the High Court err in law by determining that the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proved on a balance of the probabilities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was a tenant of Matilda Gomez to the premises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  Assessment  No:  147,  Devos  Lane,  Grandpass</w:t>
      </w:r>
    </w:p>
    <w:p>
      <w:pPr>
        <w:spacing w:before="43" w:line="246" w:lineRule="exact"/>
        <w:ind w:left="1474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Road Colombo 14, from May 1995 and that such premises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transferred to her by the said Matilda Gomes in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1998 by the deed marked VI?</w:t>
      </w:r>
    </w:p>
    <w:p>
      <w:pPr>
        <w:spacing w:before="21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Has the High Court erred by deciding on the title to</w:t>
      </w:r>
    </w:p>
    <w:p>
      <w:pPr>
        <w:spacing w:before="43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premises in suit in light of the fact that this is an</w:t>
      </w:r>
    </w:p>
    <w:p>
      <w:pPr>
        <w:spacing w:before="43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action for ejectment of an over-holding licensee, where the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 of the Appellant to the premises in suit is irrelevant</w:t>
      </w:r>
    </w:p>
    <w:p>
      <w:pPr>
        <w:spacing w:before="4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the title to the respondent to the premises is not a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defence to the action.</w:t>
      </w:r>
    </w:p>
    <w:p>
      <w:pPr>
        <w:spacing w:before="21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the High Court erred in law by holding that Section</w:t>
      </w:r>
    </w:p>
    <w:p>
      <w:pPr>
        <w:spacing w:before="43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116 of the Evidence Ordinance does not apply to this case</w:t>
      </w:r>
    </w:p>
    <w:p>
      <w:pPr>
        <w:spacing w:before="4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merely because the Respondent has completely denied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a licensee of the Appellant and further denied that</w:t>
      </w:r>
    </w:p>
    <w:p>
      <w:pPr>
        <w:spacing w:before="43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Appellant has Prescriptive Title to the premises in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suit?</w:t>
      </w:r>
    </w:p>
    <w:p>
      <w:pPr>
        <w:spacing w:before="21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judgment of the High Court not fairly based on the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totality of the evidence led in this action, particularly the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P1 and P3?</w:t>
      </w:r>
    </w:p>
    <w:p>
      <w:pPr>
        <w:spacing w:before="21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reasonably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supportable on the evidence led in this action?</w:t>
      </w:r>
    </w:p>
    <w:p>
      <w:pPr>
        <w:spacing w:before="21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facts of the case in brief reveal that on or about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September 1996 the Appellant had purportedly granted</w:t>
      </w:r>
    </w:p>
    <w:p>
      <w:pPr>
        <w:spacing w:before="1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Respondent leave and license to occupy the abovemen-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6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Wimala Perera v. Kalyani Sriyalatha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4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Tilakawardene,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185</w:t>
      </w:r>
    </w:p>
    <w:p>
      <w:pPr>
        <w:spacing w:before="29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ioned premises in suit. By letter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1997</w:t>
      </w:r>
    </w:p>
    <w:p>
      <w:pPr>
        <w:spacing w:before="1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(marked as), the said leave and license was terminated and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Respondent was required to hand over vacant posses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18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sion of the said premises on the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1997. The</w:t>
      </w:r>
    </w:p>
    <w:p>
      <w:pPr>
        <w:spacing w:before="1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claimed that the Respondent failed to tender the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premises on the aforementioned date and has remained in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wrongful occupation thereafter, causing damages in the sum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Rs. 30,000/- and continuing to cause damages at the rate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Rs. 5,000/- per month.</w:t>
      </w:r>
    </w:p>
    <w:p>
      <w:pPr>
        <w:spacing w:before="17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2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February 1998 in the District Court of Colombo, and after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 the Appellant’s action with costs. Being aggrieved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the said judgment, the Appellant appealed there from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High Court of the Western Province exercising Civil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jurisdiction of Colombo. The said High Court of the</w:t>
      </w:r>
    </w:p>
    <w:p>
      <w:pPr>
        <w:spacing w:before="0" w:line="18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Western Province by its judgment dated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2010</w:t>
      </w:r>
    </w:p>
    <w:p>
      <w:pPr>
        <w:spacing w:before="1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dismissed the appeal of the Appellant. Leave to appeal was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by this court on the questions of law set out above.</w:t>
      </w:r>
    </w:p>
    <w:p>
      <w:pPr>
        <w:spacing w:before="23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claimed that the High Court has erred in</w:t>
      </w:r>
    </w:p>
    <w:p>
      <w:pPr>
        <w:spacing w:before="3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law by deciding on the title to the premises in suit, referring to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multiple decisions which support a fnding that hold-over by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tenant is against the law. In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 W. Pathirana</w:t>
      </w:r>
    </w:p>
    <w:p>
      <w:pPr>
        <w:spacing w:before="0" w:line="18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 R. E. De S. Jayasundara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Gratiaen, J. stated that</w:t>
      </w:r>
    </w:p>
    <w:p>
      <w:pPr>
        <w:spacing w:before="32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vindicatio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owner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3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immovable property is entitled, on proof of his title, to a</w:t>
      </w:r>
    </w:p>
    <w:p>
      <w:pPr>
        <w:spacing w:before="3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decree in his favour for the recovery of the property and for</w:t>
      </w:r>
    </w:p>
    <w:p>
      <w:pPr>
        <w:spacing w:before="3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ejectment of the person in wrongful occupation. “The</w:t>
      </w:r>
    </w:p>
    <w:p>
      <w:pPr>
        <w:spacing w:before="3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Plaintiffs ownership of the thing is of the very essence of</w:t>
      </w:r>
    </w:p>
    <w:p>
      <w:pPr>
        <w:spacing w:before="0" w:line="18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action”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(Maasdorp’s Institutes (7t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Edition) Vol. 2, 96.)</w:t>
      </w:r>
    </w:p>
    <w:p>
      <w:pPr>
        <w:spacing w:before="33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is, indeed, settled law in Sri</w:t>
      </w:r>
      <w:r>
        <w:rPr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 that a lessee is not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entitled to dispute his landlord’s title by refusing to give up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of the property at the termination of his lease on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ground that he acquired certain rights to the property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becoming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lessee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tenancy.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Alvar Pallai  vs. Karuppan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was noted that “K having been let into possession of the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whole of a certain land by A, it would seem that, by the</w:t>
      </w:r>
    </w:p>
    <w:p>
      <w:pPr>
        <w:spacing w:before="45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law of Ceylon, it is not open to K, even though he were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owner of a moiety of it, to refuse to give up possession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whole to A, on the expiry of his lease. This and other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decisions as the decisions of</w:t>
      </w:r>
      <w:r>
        <w:rPr>
          <w:sz w:val="21"/>
          <w:szCs w:val="21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V. Visvalingam vs. D. De S.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Gajaweera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Bandara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Piyasena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protocol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“give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then litigate about the ownership of his alleged half.”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Alvar (supra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)).</w:t>
      </w:r>
    </w:p>
    <w:p>
      <w:pPr>
        <w:spacing w:before="24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However, a principal fact underlying all of the above-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 cases cited by the Appellant to establish his point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that, in each instance, there existed a clear, unequivocal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recognisable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valid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landlord and the tenant or licensee. This Court does not fnd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relationship between the Appellant and Respondent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instant case to be either unequivocal  or so clear.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avers that it was on the basis of an agree-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ment marked as P1 (hereinafter referred to as Document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P1) that leave and license was granted to the Respondent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possess the premises as a licensee of the Appellant. At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time the initial plaint dated 16.02.1998 was fled in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District Court, the Appellant came to court seeking posses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of the Premises, purportedly as the clear owner and title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holder of these premises. However, in the replication fled 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24.09.1998, she changed her position claiming instead that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she was merely entitled to claim prescriptive rights to the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said premises. This is in direct contradiction to the position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6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Wimala Perera v. Kalyani Sriyalatha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4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Tilakawardene,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187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taken by her in her initial Plaint in which she represented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was the owner of the premises.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signifcant that it was at about this time that she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claims to have entered into the purported agreement P1 dated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01.09.1996, claiming her rights as the owner of the said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premises, though it is clear from the replication that she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indeed not the title holder of the premises. Given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inconsistency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capacity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P1,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incumbent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to determine whether Document P1 can, in fact, be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considered to have created a valid and binding agreement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law and made it possible for the Appellant to avail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rights as a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bona fde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landlord. It is interesting to note that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 did not testify to court, despite the fact that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doing so could have provided the best evidence for determin-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validity of Document P1.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 to Sri Lankan law several  elements must be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satisfed to create a valid agreement between two or more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parties. The prerequisite of a contract, as enumerated by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C.  G.  Weeramanthy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 Law  of  Contracts,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Volume  I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(at page 84) are: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agreement between the parties;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Actual or presumed intention of the parties to create a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obligation;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observance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prescribed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forms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modes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agreement;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legality and possibility of the object of the agreement;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1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capacity of the parties to contract.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an elementary rule that every contract requires 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offer and acceptance. Therefore an offer or promise which is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accepted, is not actionable [vide Justice Weerasooriya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Muthukuda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Sumanawathie,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at,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208,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209].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elementary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contract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each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contracting party there is a</w:t>
      </w:r>
      <w:r>
        <w:rPr>
          <w:sz w:val="21"/>
          <w:szCs w:val="21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consensus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 idem,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Noorbhai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Karuppan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Chetty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Wrenbury).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Cumulatively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relationship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consensus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idem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meeting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minds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in existence in order to establish a contract between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denies that she entered into Document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  or  for  that  matter,  any  other  agreement  of  leave  and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license in regard to the premises in dispute, stating that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son of Appellant had taken her signature on a blank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paper and then later falsely flled up its content. She further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alleges that she was deceived into signing the paper by the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son of the Appellant, Mr. Premadasa Perera, being told that one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Matilda Gomez had been arrested and that the Respondent’s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signature was needed for the purpose of releasing Matilda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Gomez on bail. The Respondent further testifed that she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had done this at the time Matilda Gomez was in fact, 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owner of the premises and she had given the Respondent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leave and licence to occupy the premises initially and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premises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0" w:line="201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a Deed of Transfer numbered 40, dated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1998 Attested by Mr. Dhananjaya Tilakaratne Notary Public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marked as V1 (hereinafter referred to as the “Deed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Transfer”).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undisputed that Document P1 was in fact, drafted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by Mr. Perera, the son of the Plaintiff, as he corroborated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6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Wimala Perera v. Kalyani Sriyalatha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4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Tilakawardene,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189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muc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 in his Testimony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71 of the record). How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ever, in his testimony Mr. Perera made out that Document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 was drafted pursuant to information given by the Respon-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dent, a fact she denies (see page 09 of the Record), and 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above,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alleges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took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signature on a blank paper. This Court fnds this assertion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Mr. Perera to be inconsistent with the substance of Docu-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P1. Mr. Perera claims that he wrote the letter according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to the instructions of the Respondent. He gave the reason that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he did so as the Respondent could not read or write – a fact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completely denied by her, Indeed the testimony and allegation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Mr. Perera that the Respondent was illiterate was under-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mined by his own assertion that she had placed her signature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address on Document P1 and this assailed the credibility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Mr. Perera’s evidence.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Even if one was for a moment to consider that she was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illiterate,  as  Mr.  Perera  does  not  disclose  in  any  part  of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his oral evidence that he had ever read and explained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discloses clearly that he in any event never communicated its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contents to her.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Apart  from  the  above  inconsistencies  in  Mr.  Perera’s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submissions, his testimony lacks a general creditworthiness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when considering the implausibility of his assertions even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respect to circumstances peripheral to the main issue.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can only wonder why Mr. Perera and his mother would,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leaving occupation of the premises in suit leave behind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Gas cooker, a gas cylinder, chairs and several other items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which, even if not taken alone, would in the aggregate be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considered of signifcant value. Mr. Perera’s submission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60 of the Brief) is put simply, improbable.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Appellant alleged that the aforementioned Matilda</w:t>
      </w:r>
    </w:p>
    <w:p>
      <w:pPr>
        <w:spacing w:before="3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Gomez, the true titleholder to the property, was not in a proper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state of mind at the time that she entered into the Deed of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Transfer (VI). However, once Matilda Gomez was sworn in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gave evidence in court, the Appellant did not pursue the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matter any further and abandoned claims of ownership. In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fact, it is to be noted at this juncture that the Appellant did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even testify in this case at all. No valid reason was given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 to why she did not testify in Court, a surprising action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considering the obvious burden upon her to establish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necessary for her position to prevail as well as the fact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is in the position to best provide such evidence.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 in relation to Document P1 is further assailed by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Ms. Gomez, who has proved by a deed of gift numbered 7132,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1964 Attested by Mr. Alexander Seneviratne</w:t>
      </w:r>
    </w:p>
    <w:p>
      <w:pPr>
        <w:spacing w:before="12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Notary Public and marked as V2 (hereinafter referred to as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“Deed of Gift”) as well as the subsequent Deed of Transfer,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she had rights over the premises in suit as its owner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1995 when she leased it to the Respondents mother. The</w:t>
      </w:r>
    </w:p>
    <w:p>
      <w:pPr>
        <w:spacing w:before="3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Deed of Gift gives details of the premises being gifted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Matilda Gomez by her parents, Hettiaratchige Milfred Perera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Pattiyage Joseph Gomez.</w:t>
      </w:r>
    </w:p>
    <w:p>
      <w:pPr>
        <w:spacing w:before="23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Ms Gomez gave evidence to the District Court asserting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she gave the premises in suit on lease to the Respon-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dent’s mother for a monthly sum of Rs. 75/- (Vide page 116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Record). She also stated that she had thereafter sold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premises to the Respondent for a sum of Rs. 100,000/-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was paid in installments. This evidence corroborates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testimony of the Respondent that she entered into a lease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agreement with Ms. Gomez on the said premises in suit in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1995 (Vide page 86 of the Record) and had subsequently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purchased the same and assails the evidence of Mr. Perera.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6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Wimala Perera v. Kalyani Sriyalatha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4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Tilakawardene,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191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 the  totality  of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evidence  is  considered,  this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necessarily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 is inconsistent and lacking in credibility. In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light of this conclusion, this Court fnds that Document P1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cannot be considered to have created a legally valid leave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license agreement in law between the Appellant and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therefore holds that there was no error in the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Judgment of the Civil Appellate High Court of the Western</w:t>
      </w:r>
    </w:p>
    <w:p>
      <w:pPr>
        <w:spacing w:before="0" w:line="197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Province Holden in Colombo dated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2010 and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answers all the questions of law set out above in favour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these circumstances this Court dismisses this Appeal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a sum of Rs. 5000/- as costs to be paid by the Appellant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Respondent.</w:t>
      </w:r>
    </w:p>
    <w:p>
      <w:pPr>
        <w:spacing w:before="239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Sripavan,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1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1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439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UDAGAMA AND 2 OTHERS v. CHANDRA FERANANDO,</w:t>
      </w:r>
    </w:p>
    <w:p>
      <w:pPr>
        <w:spacing w:before="46" w:line="210" w:lineRule="exact"/>
        <w:ind w:left="1641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INSPECTOR GENERAL OF POLICE AND 5 OTHERS</w:t>
      </w:r>
    </w:p>
    <w:p>
      <w:pPr>
        <w:spacing w:before="60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TILAKAWARDENA, J.,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MARSOOF, J.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APPLICATION NO. FR 455/2005</w:t>
      </w:r>
    </w:p>
    <w:p>
      <w:pPr>
        <w:spacing w:before="0" w:line="17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7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Constitution – Article 12(1) – Right to equality – Articles 13(1) and</w:t>
      </w:r>
    </w:p>
    <w:p>
      <w:pPr>
        <w:spacing w:before="44" w:line="211" w:lineRule="exact"/>
        <w:ind w:left="1077"/>
      </w:pPr>
      <w:r>
        <w:rPr>
          <w:b w:val="true"/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13(2) – Freedom from arbitrary arrest, detention and punishment –</w:t>
      </w:r>
    </w:p>
    <w:p>
      <w:pPr>
        <w:spacing w:before="44" w:line="211" w:lineRule="exact"/>
        <w:ind w:left="1077"/>
      </w:pPr>
      <w:r>
        <w:rPr>
          <w:b w:val="true"/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Article 14(g) – Freedom of speech, assembly, association, occupation,</w:t>
      </w:r>
    </w:p>
    <w:p>
      <w:pPr>
        <w:spacing w:before="4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movement – Article 126 – Fundamental rights jurisdiction – Excise</w:t>
      </w:r>
    </w:p>
    <w:p>
      <w:pPr>
        <w:spacing w:before="4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Ordinance – Section 33, 35, 37, 46g, 47, 48(a), 48 (c), 52(1) a</w:t>
      </w:r>
    </w:p>
    <w:p>
      <w:pPr>
        <w:spacing w:before="16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 were the partners of Don Patrick Wine Shop</w:t>
      </w:r>
    </w:p>
    <w:p>
      <w:pPr>
        <w:spacing w:before="12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situated in Pussellawa, that had a license issued under the Excise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 to sell foreign liquor and locally made malt liquor, but not to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consumed on the premises.</w:t>
      </w:r>
    </w:p>
    <w:p>
      <w:pPr>
        <w:spacing w:before="16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10.10.2005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was a salesman of the Wine Shop. The</w:t>
      </w:r>
    </w:p>
    <w:p>
      <w:pPr>
        <w:spacing w:before="72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Respondents were the Police Offcers who arrested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for allegedly selling arrack to a customer to be consumed in</w:t>
      </w:r>
    </w:p>
    <w:p>
      <w:pPr>
        <w:spacing w:before="0" w:line="17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premises.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was taken to the Police Station where</w:t>
      </w:r>
    </w:p>
    <w:p>
      <w:pPr>
        <w:spacing w:before="12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he was kept in Police custody for several hours before being released</w:t>
      </w:r>
    </w:p>
    <w:p>
      <w:pPr>
        <w:spacing w:before="0" w:line="17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Police bail.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Petitioner’s position is that in any event, the sale</w:t>
      </w:r>
    </w:p>
    <w:p>
      <w:pPr>
        <w:spacing w:before="12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liquor for consumption in the premises is not an offence under the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Excise Ordinance.</w:t>
      </w:r>
    </w:p>
    <w:p>
      <w:pPr>
        <w:spacing w:before="16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Petitioners have contended that by the raid and the arrest of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Petitioner, the Respondent Police offcers have violated the fundamental</w:t>
      </w:r>
    </w:p>
    <w:p>
      <w:pPr>
        <w:spacing w:before="0" w:line="17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guaranteed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Articles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12(1)</w:t>
      </w:r>
    </w:p>
    <w:p>
      <w:pPr>
        <w:spacing w:before="72" w:line="183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and 14(g) of the Constitution and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Respondent’s fundamental</w:t>
      </w:r>
    </w:p>
    <w:p>
      <w:pPr>
        <w:spacing w:before="1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 guaranteed by Articles 12(1), 13(1), 13(2) and 14(1) g of the Con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stitution.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4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Udagama and 2 Others v. Chandra Feranando, Inspector General of Police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5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5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3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193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the Excise Notifcation No. 509, all Police offcers have lawful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power to perform the acts and duties set out in Sections 33, 35, 37 and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48 (a) of the Excise Ordinance.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As a result of the combined effect of clause 1(11) of the Excise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Notifcation 509 read with Sections 35 and 46 (g) of the Excise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Ordinance, Police Offcers have the power to detect the offence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selling an excisable article in contravention of the conditions</w:t>
      </w:r>
    </w:p>
    <w:p>
      <w:pPr>
        <w:spacing w:before="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of a license issued under the Excise Ordinance and to arrest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offender without a warrant.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Although the Police have the power to detect and apprehend a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 who had committed an offence under Section 46(g), in view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provisions of Section 52(1) (a) of the Excise Ordinance,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Police have no authority to initiate proceedings before a Magistrate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against an offender. Such offences, commonly called technical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offences, have to be referred to an excise offcer.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When the Minister, by clause 1(11) of the Excise Notifcation,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has appointed all offcers of the Police Force to perform acts and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duties mentioned in Section 35 of the Excise Ordinance, offcers</w:t>
      </w:r>
    </w:p>
    <w:p>
      <w:pPr>
        <w:spacing w:before="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all ranks of the Police force have the power to arrest without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warrant any person found committing an offence, in any place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 than a dwelling house, punishable under Section 46 or 47 of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Excise Ordinance.</w:t>
      </w:r>
    </w:p>
    <w:p>
      <w:pPr>
        <w:spacing w:before="214" w:line="211" w:lineRule="exact"/>
        <w:ind w:left="1077"/>
      </w:pPr>
      <w:r>
        <w:rPr>
          <w:b w:val="true"/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Article 126 of the Constitution</w:t>
      </w:r>
    </w:p>
    <w:p>
      <w:pPr>
        <w:spacing w:before="2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Ronald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D. Johnthasan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Petitioners</w:t>
      </w:r>
    </w:p>
    <w:p>
      <w:pPr>
        <w:spacing w:before="16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Harshika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State Counsel for the Respondents</w:t>
      </w:r>
    </w:p>
    <w:p>
      <w:pPr>
        <w:spacing w:before="190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51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0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Gamini amaratunGa J.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petitioners are partners of Don Patrick</w:t>
      </w:r>
    </w:p>
    <w:p>
      <w:pPr>
        <w:spacing w:before="86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Wine Shop situated in Pussellawa.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is one</w:t>
      </w:r>
    </w:p>
    <w:p>
      <w:pPr>
        <w:spacing w:before="1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their salesmen. The said wine stores has a licence issued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Excise Ordinance for the sale of foreign liquor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including locally made malt liquor not to be consumed on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premises.</w:t>
      </w:r>
    </w:p>
    <w:p>
      <w:pPr>
        <w:spacing w:before="18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their petition, on 10.10.2005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who were at that time police offcers attached to</w:t>
      </w:r>
    </w:p>
    <w:p>
      <w:pPr>
        <w:spacing w:before="0" w:line="195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Pussellawa Police station arrested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for</w:t>
      </w:r>
    </w:p>
    <w:p>
      <w:pPr>
        <w:spacing w:before="1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allegedly selling arrack to a customer (a decoy said to have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sent by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respondents) to be consumed on</w:t>
      </w:r>
    </w:p>
    <w:p>
      <w:pPr>
        <w:spacing w:before="7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premises.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was taken under arrest to the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station where he was detained for several hours before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releasing him on police bail.</w:t>
      </w:r>
    </w:p>
    <w:p>
      <w:pPr>
        <w:spacing w:before="18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position is that there was no such sale</w:t>
      </w:r>
    </w:p>
    <w:p>
      <w:pPr>
        <w:spacing w:before="1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alleged by the police. The petitioners’ position is that in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event, the sale of liquor for consumption in the premises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an offence for which the police offcers are empowered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law to arrest any offender or to take any action under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 Ordinance. The petitioners have therefore contended</w:t>
      </w:r>
    </w:p>
    <w:p>
      <w:pPr>
        <w:spacing w:before="0" w:line="195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by the said raid and the arrest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the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</w:p>
    <w:p>
      <w:pPr>
        <w:spacing w:before="0" w:line="195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rights guaranteed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by Article</w:t>
      </w:r>
    </w:p>
    <w:p>
      <w:pPr>
        <w:spacing w:before="72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12(1) and 14(g) of the Constitution and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rights guaranteed by Articles 12(1), 13(1), 13(2)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14(1) (g) of the Constitution.</w:t>
      </w:r>
    </w:p>
    <w:p>
      <w:pPr>
        <w:spacing w:before="23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Court has granted leave to proceed for the alleged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violation of the petitioners fundamental rights guaranteed by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Articles 12(1), 13(1), 13(2) and 14(1) (g) of the Constitution. In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this application the task of this Court is not to decide whether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detection of the alleged offence was a result of a genuine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raid or whether it is a fabrication of the police. The question</w:t>
      </w:r>
    </w:p>
    <w:p>
      <w:pPr>
        <w:spacing w:before="3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to be decided by this Court is whether the police offcers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lawful power or authority under the provisions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 Ordinance to detect and arrest a person for the alleged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7.01mm;width:15.71mm;height:0.00mm;margin-left:19.00mm;margin-top:187.01mm;width:15.7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8.09mm;margin-top:197.10mm;width:11.48mm;height:0.00mm;margin-left:88.09mm;margin-top:197.10mm;width:11.4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4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Udagama and 2 Others v. Chandra Feranando, Inspector General of Police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5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5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3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195</w:t>
      </w:r>
    </w:p>
    <w:p>
      <w:pPr>
        <w:spacing w:before="3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violation of a condition of the license by selling liquor to be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consumed in the premises. In order to decide this question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and Excise Notifcations issued thereunder.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do not have power or authority to detect violations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conditions of the licence issued under the Excise Ordinance.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 view of the position taken by the petitioner, what this Court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has to decide is whether police offcers have powers to de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tect violations of the conditions of a licence issued under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 Ordinance.</w:t>
      </w:r>
    </w:p>
    <w:p>
      <w:pPr>
        <w:spacing w:before="241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Section 8(b) of the Excise Ordinance (Cap 52 C. L.E.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1956 Revision) provides that the Minister may by Notifcation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“appoint offcers or persons to perform the acts and duties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 in sections 33, 35 and 48(a).”</w:t>
      </w:r>
    </w:p>
    <w:p>
      <w:pPr>
        <w:spacing w:before="24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pursuance of the power vested in the Minister by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aforesaid section 8(b), Excise Notifcation No. 509 dated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9.2.1963 had been issued by the Minister and published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Government Gazette of 22.02.1963. By clause 1(ii) of the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said Notifcation, the Minister had appointed “all offcers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Police Force to perform the acts and duties mentioned in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sections 33, 35 and 48(a) of the Excise Ordinance through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out the Island.” By clause 8(i) of the same Notifcation,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Inspector of the Excise Department under section 37 of the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Excise Ordinance shall be exercised by “all offcers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Force throughout the Island.”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  the  aforementioned  Excise  Notifcation  No.  509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appoints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offcers of the Police Force to perform all acts and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duties mentioned in sections 33, 35 and 48(a) of the Excise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throughout the Island and orders that the powers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duties of an Inspector of the Excise Department under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37 of the Excise Ordinance shall be exercised by all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offcers of the Police Force throughout the Island.</w:t>
      </w:r>
    </w:p>
    <w:p>
      <w:pPr>
        <w:spacing w:before="23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terms of the Excise Notifcation No. 509 referred to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above all police offcers have lawful power to perform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acts and duties mentioned in sections 33, 35, 37 and 48(a)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Excise Ordinance. In order to decide the question to be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decided in this application, it is necessary to examine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 position  arising  from  the  operation  of  the  aforesaid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of the Excise Ordinance in combination.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 48(a)  of  the  Excise  Ordinance  deals  with  the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offence of the failure of the licence holder or any person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acting on his behalf to produce the licence when a demand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its production has been made by a person who is duly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empowered to make such demand. In this case there is no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allegation that the salesman present at the time of the raid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 to produce the licence on demand made by the police.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Accordingly section 48(1) has no relevance to this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33 of the Excise Ordinance empowers the Excise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Commissioner or a Government Agent or any excise offcer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below such rank as the Minister may prescribe, or any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police offcer duly empowered in that behalf to enter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manufacture,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bottling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excisable article. In view of the Excise Notifcation No. 509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police offcers are entitled to inspect a place where an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excisable article is sold. This is a general power of inspection.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present case according to the respondent, their raid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been carried out not as general inspection but for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specifc purpose of detecting a violation of a condition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licence. Accordingly section 33 is not relevant to the present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askerville Old Face">
    <w:panose1 w:val="02020602080505020303"/>
    <w:charset w:val="00"/>
    <w:pitch w:val="variable"/>
    <w:sig w:usb0="00000003" w:usb1="00000000" w:usb2="00000000" w:usb3="00000000" w:csb0="20000001" w:csb1="0000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