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type="" style="position:absolute;margin-left:58.68mm;margin-top:22.68mm;width:30.65mm;height:41.23mm;z-index:-1;mso-position-horizontal-relative:page;mso-position-vertical-relative:page" filled="f">
            <v:imagedata r:id="rId11" o:title=""/>
          </v:shape>
        </w:pict>
      </w:r>
    </w:p>
    <w:p>
      <w:pPr>
        <w:spacing w:before="3673" w:line="321" w:lineRule="exact"/>
        <w:ind w:left="3899"/>
      </w:pPr>
      <w:r>
        <w:rPr>
          <w:sz w:val="28"/>
          <w:szCs w:val="28"/>
          <w:rFonts w:ascii="Arial Unicode MS" w:hAnsi="Arial Unicode MS" w:cs="Arial Unicode MS"/>
          <w:color w:val="231f20"/>
        </w:rPr>
        <w:t xml:space="preserve">THE</w:t>
      </w:r>
    </w:p>
    <w:p>
      <w:pPr>
        <w:spacing w:before="110" w:line="633" w:lineRule="exact"/>
        <w:ind w:left="1563"/>
      </w:pPr>
      <w:r>
        <w:rPr>
          <w:spacing w:val="-13"/>
          <w:sz w:val="55"/>
          <w:szCs w:val="55"/>
          <w:rFonts w:ascii="Arial Unicode MS" w:hAnsi="Arial Unicode MS" w:cs="Arial Unicode MS"/>
          <w:color w:val="231f20"/>
        </w:rPr>
        <w:t xml:space="preserve">Sri Lanka Law Reports</w:t>
      </w:r>
    </w:p>
    <w:p>
      <w:pPr>
        <w:spacing w:before="205" w:line="233" w:lineRule="exact"/>
        <w:ind w:left="1281"/>
      </w:pPr>
      <w:r>
        <w:rPr>
          <w:b w:val="true"/>
          <w:sz w:val="24"/>
          <w:szCs w:val="24"/>
          <w:rFonts w:ascii="Arial" w:hAnsi="Arial" w:cs="Arial"/>
          <w:color w:val="231f20"/>
        </w:rPr>
        <w:t xml:space="preserve">Containing cases and other matters decided by the</w:t>
      </w:r>
    </w:p>
    <w:p>
      <w:pPr>
        <w:spacing w:before="54" w:line="233" w:lineRule="exact"/>
        <w:ind w:left="1579"/>
      </w:pPr>
      <w:r>
        <w:rPr>
          <w:b w:val="true"/>
          <w:sz w:val="24"/>
          <w:szCs w:val="24"/>
          <w:rFonts w:ascii="Arial" w:hAnsi="Arial" w:cs="Arial"/>
          <w:color w:val="231f20"/>
        </w:rPr>
        <w:t xml:space="preserve">Supreme Court and the Court of Appeal of the</w:t>
      </w:r>
    </w:p>
    <w:p>
      <w:pPr>
        <w:spacing w:before="54" w:line="233" w:lineRule="exact"/>
        <w:ind w:left="1754"/>
      </w:pPr>
      <w:r>
        <w:rPr>
          <w:b w:val="true"/>
          <w:sz w:val="24"/>
          <w:szCs w:val="24"/>
          <w:rFonts w:ascii="Arial" w:hAnsi="Arial" w:cs="Arial"/>
          <w:color w:val="231f20"/>
        </w:rPr>
        <w:t xml:space="preserve">Democratic Socialist Republic of Sri Lanka</w:t>
      </w:r>
    </w:p>
    <w:p>
      <w:pPr>
        <w:spacing w:before="480" w:line="194" w:lineRule="exact"/>
        <w:ind w:left="2930"/>
      </w:pPr>
      <w:r>
        <w:rPr>
          <w:b w:val="true"/>
          <w:sz w:val="20"/>
          <w:szCs w:val="20"/>
          <w:rFonts w:ascii="Arial" w:hAnsi="Arial" w:cs="Arial"/>
          <w:color w:val="231f20"/>
        </w:rPr>
        <w:t xml:space="preserve">[2011] 2 SRI L.R. - PART 11</w:t>
      </w:r>
    </w:p>
    <w:p>
      <w:pPr>
        <w:spacing w:before="158" w:line="194" w:lineRule="exact"/>
        <w:ind w:left="3374"/>
      </w:pPr>
      <w:r>
        <w:rPr>
          <w:b w:val="true"/>
          <w:sz w:val="20"/>
          <w:szCs w:val="20"/>
          <w:rFonts w:ascii="Arial" w:hAnsi="Arial" w:cs="Arial"/>
          <w:color w:val="231f20"/>
        </w:rPr>
        <w:t xml:space="preserve">PAGES  281 - 308</w:t>
      </w:r>
    </w:p>
    <w:p>
      <w:pPr>
        <w:spacing w:before="285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Consulting Editors</w:t>
      </w:r>
      <w:r>
        <w:rPr>
          <w:b w:val="true"/>
          <w:sz w:val="16"/>
          <w:szCs w:val="16"/>
          <w:rFonts w:ascii="Arial" w:hAnsi="Arial" w:cs="Arial"/>
          <w:color w:val="231f20"/>
          <w:spacing w:val="6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:  HON J. A. N. De SILVA, Chief Justice</w:t>
      </w:r>
    </w:p>
    <w:p>
      <w:pPr>
        <w:spacing w:before="44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(retired on 16.5.2011)</w:t>
      </w:r>
    </w:p>
    <w:p>
      <w:pPr>
        <w:spacing w:before="45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HON. Dr. SHIRANI A. BANDARANAYAKE</w:t>
      </w:r>
    </w:p>
    <w:p>
      <w:pPr>
        <w:spacing w:before="45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Chief Justice (appointed on 17.5.2011)</w:t>
      </w:r>
    </w:p>
    <w:p>
      <w:pPr>
        <w:spacing w:before="44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HON. SATHYA HETTIGE, President,</w:t>
      </w:r>
    </w:p>
    <w:p>
      <w:pPr>
        <w:spacing w:before="45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Court of Appeal (until 9.6.2011)</w:t>
      </w:r>
    </w:p>
    <w:p>
      <w:pPr>
        <w:spacing w:before="45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HON S. SRISKANDARAJAH President, Court of Appeal</w:t>
      </w:r>
    </w:p>
    <w:p>
      <w:pPr>
        <w:spacing w:before="45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221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(appointed on 24.6. 2011)</w:t>
      </w:r>
    </w:p>
    <w:p>
      <w:pPr>
        <w:spacing w:before="45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</w:p>
    <w:p>
      <w:pPr>
        <w:spacing w:before="44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Editor-in-Chief</w:t>
      </w:r>
      <w:r>
        <w:rPr>
          <w:b w:val="true"/>
          <w:sz w:val="16"/>
          <w:szCs w:val="16"/>
          <w:rFonts w:ascii="Arial" w:hAnsi="Arial" w:cs="Arial"/>
          <w:color w:val="231f20"/>
          <w:spacing w:val="98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:</w:t>
      </w:r>
      <w:r>
        <w:rPr>
          <w:sz w:val="16"/>
          <w:szCs w:val="16"/>
          <w:rFonts w:ascii="Arial" w:hAnsi="Arial" w:cs="Arial"/>
          <w:color w:val="231f20"/>
          <w:spacing w:val="7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L. K. WIMALACHANDRA</w:t>
      </w:r>
    </w:p>
    <w:p>
      <w:pPr>
        <w:spacing w:before="214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Additional Editor-in-Chief</w:t>
      </w:r>
      <w:r>
        <w:rPr>
          <w:b w:val="true"/>
          <w:sz w:val="16"/>
          <w:szCs w:val="16"/>
          <w:rFonts w:ascii="Arial" w:hAnsi="Arial" w:cs="Arial"/>
          <w:color w:val="231f20"/>
          <w:spacing w:val="15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:</w:t>
      </w:r>
      <w:r>
        <w:rPr>
          <w:sz w:val="16"/>
          <w:szCs w:val="16"/>
          <w:rFonts w:ascii="Arial" w:hAnsi="Arial" w:cs="Arial"/>
          <w:color w:val="231f20"/>
          <w:spacing w:val="7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ROHAN SAHABANDU</w:t>
      </w:r>
    </w:p>
    <w:p>
      <w:pPr>
        <w:spacing w:before="1123" w:line="155" w:lineRule="exact"/>
        <w:ind w:left="2525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PUBLISHED BY THE MINISTRY OF JUSTICE</w:t>
      </w:r>
    </w:p>
    <w:p>
      <w:pPr>
        <w:spacing w:before="44" w:line="155" w:lineRule="exact"/>
        <w:ind w:left="1901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Printed at M. D. Gunasena &amp; Company Printers (Private) Ltd.</w:t>
      </w:r>
    </w:p>
    <w:p>
      <w:pPr>
        <w:spacing w:before="172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Price: Rs. 25.00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before="1324" w:line="233" w:lineRule="exact"/>
        <w:ind w:left="3581"/>
      </w:pPr>
      <w:r>
        <w:rPr>
          <w:b w:val="true"/>
          <w:sz w:val="24"/>
          <w:szCs w:val="24"/>
          <w:rFonts w:ascii="Arial" w:hAnsi="Arial" w:cs="Arial"/>
          <w:color w:val="231f20"/>
        </w:rPr>
        <w:t xml:space="preserve">D I G E S T</w:t>
      </w:r>
    </w:p>
    <w:p>
      <w:pPr>
        <w:spacing w:before="279" w:line="194" w:lineRule="exact"/>
        <w:ind w:left="1077"/>
      </w:pPr>
      <w:r>
        <w:rPr>
          <w:b w:val="true"/>
          <w:sz w:val="20"/>
          <w:szCs w:val="20"/>
          <w:rFonts w:ascii="Arial" w:hAnsi="Arial" w:cs="Arial"/>
          <w:color w:val="231f20"/>
        </w:rPr>
        <w:t xml:space="preserve"/>
      </w:r>
      <w:r>
        <w:rPr>
          <w:b w:val="true"/>
          <w:sz w:val="20"/>
          <w:szCs w:val="20"/>
          <w:rFonts w:ascii="Arial" w:hAnsi="Arial" w:cs="Arial"/>
          <w:color w:val="231f20"/>
          <w:spacing w:val="5508"/>
        </w:rPr>
        <w:t xml:space="preserve"> </w:t>
      </w:r>
      <w:r>
        <w:rPr>
          <w:b w:val="true"/>
          <w:sz w:val="18"/>
          <w:szCs w:val="18"/>
          <w:rFonts w:ascii="Arial" w:hAnsi="Arial" w:cs="Arial"/>
          <w:color w:val="231f20"/>
        </w:rPr>
        <w:t xml:space="preserve">Page</w:t>
      </w:r>
    </w:p>
    <w:p>
      <w:pPr>
        <w:spacing w:before="472" w:line="163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DEBT CONCILIATION ORDINANCE –</w:t>
      </w:r>
      <w:r>
        <w:rPr>
          <w:b w:val="true"/>
          <w:sz w:val="16"/>
          <w:szCs w:val="16"/>
          <w:rFonts w:ascii="Arial" w:hAnsi="Arial" w:cs="Arial"/>
          <w:color w:val="231f20"/>
          <w:spacing w:val="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43(1) – Application to Court</w:t>
      </w:r>
      <w:r>
        <w:rPr>
          <w:sz w:val="16"/>
          <w:szCs w:val="16"/>
          <w:rFonts w:ascii="Arial" w:hAnsi="Arial" w:cs="Arial"/>
          <w:color w:val="231f20"/>
          <w:spacing w:val="290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308</w:t>
      </w:r>
    </w:p>
    <w:p>
      <w:pPr>
        <w:spacing w:before="36" w:line="155" w:lineRule="exact"/>
        <w:ind w:left="1477"/>
      </w:pPr>
      <w:r>
        <w:rPr>
          <w:spacing w:val="-1"/>
          <w:sz w:val="16"/>
          <w:szCs w:val="16"/>
          <w:rFonts w:ascii="Arial" w:hAnsi="Arial" w:cs="Arial"/>
          <w:color w:val="231f20"/>
        </w:rPr>
        <w:t xml:space="preserve">for a decree in terms of a settlement and entry of decree nisi – Is a credi-</w:t>
      </w:r>
    </w:p>
    <w:p>
      <w:pPr>
        <w:spacing w:before="37" w:line="155" w:lineRule="exact"/>
        <w:ind w:left="1477"/>
      </w:pPr>
      <w:r>
        <w:rPr>
          <w:spacing w:val="2"/>
          <w:sz w:val="16"/>
          <w:szCs w:val="16"/>
          <w:rFonts w:ascii="Arial" w:hAnsi="Arial" w:cs="Arial"/>
          <w:color w:val="231f20"/>
        </w:rPr>
        <w:t xml:space="preserve">tor entitled to pursue an action available to him under the law without</w:t>
      </w:r>
    </w:p>
    <w:p>
      <w:pPr>
        <w:spacing w:before="36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having recourse to the provisions of Section 43(1)?</w:t>
      </w:r>
    </w:p>
    <w:p>
      <w:pPr>
        <w:spacing w:before="149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/>
      </w:r>
      <w:r>
        <w:rPr>
          <w:b w:val="true"/>
          <w:sz w:val="16"/>
          <w:szCs w:val="16"/>
          <w:rFonts w:ascii="Arial" w:hAnsi="Arial" w:cs="Arial"/>
          <w:color w:val="231f20"/>
          <w:spacing w:val="309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Abeyratne v. Anulawathie Manike</w:t>
      </w:r>
    </w:p>
    <w:p>
      <w:pPr>
        <w:spacing w:before="92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/>
      </w:r>
      <w:r>
        <w:rPr>
          <w:b w:val="true"/>
          <w:sz w:val="16"/>
          <w:szCs w:val="16"/>
          <w:rFonts w:ascii="Arial" w:hAnsi="Arial" w:cs="Arial"/>
          <w:color w:val="231f20"/>
          <w:spacing w:val="232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(</w:t>
      </w:r>
      <w:r>
        <w:rPr>
          <w:sz w:val="16"/>
          <w:szCs w:val="16"/>
          <w:rFonts w:ascii="Arial" w:hAnsi="Arial" w:cs="Arial"/>
          <w:color w:val="231f20"/>
        </w:rPr>
        <w:t xml:space="preserve">Continued in Part 12)</w:t>
      </w:r>
    </w:p>
    <w:p>
      <w:pPr>
        <w:spacing w:before="305" w:line="170" w:lineRule="exact"/>
        <w:ind w:left="1077"/>
      </w:pPr>
      <w:r>
        <w:rPr>
          <w:b w:val="true"/>
          <w:spacing w:val="5"/>
          <w:sz w:val="16"/>
          <w:szCs w:val="16"/>
          <w:rFonts w:ascii="Arial" w:hAnsi="Arial" w:cs="Arial"/>
          <w:color w:val="231f20"/>
        </w:rPr>
        <w:t xml:space="preserve">MAINTENANCE ACT NO. 37 OF 1999 -</w:t>
      </w:r>
      <w:r>
        <w:rPr>
          <w:b w:val="true"/>
          <w:sz w:val="16"/>
          <w:szCs w:val="16"/>
          <w:rFonts w:ascii="Arial" w:hAnsi="Arial" w:cs="Arial"/>
          <w:color w:val="231f20"/>
          <w:spacing w:val="33"/>
        </w:rPr>
        <w:t xml:space="preserve"> </w:t>
      </w:r>
      <w:r>
        <w:rPr>
          <w:spacing w:val="5"/>
          <w:sz w:val="16"/>
          <w:szCs w:val="16"/>
          <w:rFonts w:ascii="Arial" w:hAnsi="Arial" w:cs="Arial"/>
          <w:color w:val="231f20"/>
        </w:rPr>
        <w:t xml:space="preserve">Section 2(3) - a parent having</w:t>
      </w:r>
      <w:r>
        <w:rPr>
          <w:sz w:val="16"/>
          <w:szCs w:val="16"/>
          <w:rFonts w:ascii="Arial" w:hAnsi="Arial" w:cs="Arial"/>
          <w:color w:val="231f20"/>
          <w:spacing w:val="290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292</w:t>
      </w:r>
    </w:p>
    <w:p>
      <w:pPr>
        <w:spacing w:before="36" w:line="155" w:lineRule="exact"/>
        <w:ind w:left="1477"/>
      </w:pPr>
      <w:r>
        <w:rPr>
          <w:spacing w:val="6"/>
          <w:sz w:val="16"/>
          <w:szCs w:val="16"/>
          <w:rFonts w:ascii="Arial" w:hAnsi="Arial" w:cs="Arial"/>
          <w:color w:val="231f20"/>
        </w:rPr>
        <w:t xml:space="preserve">means neglects or refuses to maintain his or her adult offspring -</w:t>
      </w:r>
    </w:p>
    <w:p>
      <w:pPr>
        <w:spacing w:before="36" w:line="155" w:lineRule="exact"/>
        <w:ind w:left="1477"/>
      </w:pPr>
      <w:r>
        <w:rPr>
          <w:spacing w:val="8"/>
          <w:sz w:val="16"/>
          <w:szCs w:val="16"/>
          <w:rFonts w:ascii="Arial" w:hAnsi="Arial" w:cs="Arial"/>
          <w:color w:val="231f20"/>
        </w:rPr>
        <w:t xml:space="preserve">Section 2(5) - where an order is made by Court for the payment</w:t>
      </w:r>
    </w:p>
    <w:p>
      <w:pPr>
        <w:spacing w:before="37" w:line="155" w:lineRule="exact"/>
        <w:ind w:left="1477"/>
      </w:pPr>
      <w:r>
        <w:rPr>
          <w:spacing w:val="5"/>
          <w:sz w:val="16"/>
          <w:szCs w:val="16"/>
          <w:rFonts w:ascii="Arial" w:hAnsi="Arial" w:cs="Arial"/>
          <w:color w:val="231f20"/>
        </w:rPr>
        <w:t xml:space="preserve">of an allowance, when such allowance be payable - Section 4(1) -</w:t>
      </w:r>
    </w:p>
    <w:p>
      <w:pPr>
        <w:spacing w:before="36" w:line="155" w:lineRule="exact"/>
        <w:ind w:left="1477"/>
      </w:pPr>
      <w:r>
        <w:rPr>
          <w:spacing w:val="1"/>
          <w:sz w:val="16"/>
          <w:szCs w:val="16"/>
          <w:rFonts w:ascii="Arial" w:hAnsi="Arial" w:cs="Arial"/>
          <w:color w:val="231f20"/>
        </w:rPr>
        <w:t xml:space="preserve">Application for maintenance - Section 22 - Classifications - Who is an</w:t>
      </w:r>
    </w:p>
    <w:p>
      <w:pPr>
        <w:spacing w:before="36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adult offspring for the purpose of the Maintenance Act.</w:t>
      </w:r>
    </w:p>
    <w:p>
      <w:pPr>
        <w:spacing w:before="149" w:line="155" w:lineRule="exact"/>
        <w:ind w:left="1077"/>
      </w:pPr>
      <w:r>
        <w:rPr>
          <w:sz w:val="16"/>
          <w:szCs w:val="16"/>
          <w:rFonts w:ascii="Arial" w:hAnsi="Arial" w:cs="Arial"/>
          <w:color w:val="231f20"/>
        </w:rPr>
        <w:t xml:space="preserve"/>
      </w:r>
      <w:r>
        <w:rPr>
          <w:sz w:val="16"/>
          <w:szCs w:val="16"/>
          <w:rFonts w:ascii="Arial" w:hAnsi="Arial" w:cs="Arial"/>
          <w:color w:val="231f20"/>
          <w:spacing w:val="307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Don Tilakaratne Vs Indra Priyadarshanie Madawala</w:t>
      </w:r>
    </w:p>
    <w:p>
      <w:pPr>
        <w:spacing w:before="93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/>
      </w:r>
      <w:r>
        <w:rPr>
          <w:b w:val="true"/>
          <w:sz w:val="16"/>
          <w:szCs w:val="16"/>
          <w:rFonts w:ascii="Arial" w:hAnsi="Arial" w:cs="Arial"/>
          <w:color w:val="231f20"/>
          <w:spacing w:val="232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(</w:t>
      </w:r>
      <w:r>
        <w:rPr>
          <w:sz w:val="16"/>
          <w:szCs w:val="16"/>
          <w:rFonts w:ascii="Arial" w:hAnsi="Arial" w:cs="Arial"/>
          <w:color w:val="231f20"/>
        </w:rPr>
        <w:t xml:space="preserve">Continued from Part 10)</w:t>
      </w:r>
    </w:p>
    <w:p>
      <w:pPr>
        <w:spacing w:before="281" w:line="193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>POISONS,</w:t>
      </w:r>
      <w:r>
        <w:rPr>
          <w:b w:val="true"/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OPIUM AND</w:t>
      </w:r>
      <w:r>
        <w:rPr>
          <w:b w:val="true"/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DANGEROUS</w:t>
      </w:r>
      <w:r>
        <w:rPr>
          <w:b w:val="true"/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DRUGS</w:t>
      </w:r>
      <w:r>
        <w:rPr>
          <w:b w:val="true"/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ORD</w:t>
      </w:r>
      <w:r>
        <w:rPr>
          <w:b w:val="true"/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-</w:t>
      </w:r>
      <w:r>
        <w:rPr>
          <w:b w:val="true"/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</w:t>
      </w:r>
      <w:r>
        <w:rPr>
          <w:sz w:val="16"/>
          <w:szCs w:val="16"/>
          <w:rFonts w:ascii="Arial" w:hAnsi="Arial" w:cs="Arial"/>
          <w:color w:val="231f20"/>
          <w:spacing w:val="6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54(a)</w:t>
      </w:r>
      <w:r>
        <w:rPr>
          <w:sz w:val="16"/>
          <w:szCs w:val="16"/>
          <w:rFonts w:ascii="Arial" w:hAnsi="Arial" w:cs="Arial"/>
          <w:color w:val="231f20"/>
          <w:spacing w:val="290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281</w:t>
      </w:r>
    </w:p>
    <w:p>
      <w:pPr>
        <w:spacing w:before="36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(c)</w:t>
      </w:r>
      <w:r>
        <w:rPr>
          <w:sz w:val="16"/>
          <w:szCs w:val="16"/>
          <w:rFonts w:ascii="Arial" w:hAnsi="Arial" w:cs="Arial"/>
          <w:color w:val="231f20"/>
          <w:spacing w:val="6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Evidence</w:t>
      </w:r>
      <w:r>
        <w:rPr>
          <w:sz w:val="16"/>
          <w:szCs w:val="16"/>
          <w:rFonts w:ascii="Arial" w:hAnsi="Arial" w:cs="Arial"/>
          <w:color w:val="231f20"/>
          <w:spacing w:val="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Ordinance</w:t>
      </w:r>
      <w:r>
        <w:rPr>
          <w:sz w:val="16"/>
          <w:szCs w:val="16"/>
          <w:rFonts w:ascii="Arial" w:hAnsi="Arial" w:cs="Arial"/>
          <w:color w:val="231f20"/>
          <w:spacing w:val="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-</w:t>
      </w:r>
      <w:r>
        <w:rPr>
          <w:sz w:val="16"/>
          <w:szCs w:val="16"/>
          <w:rFonts w:ascii="Arial" w:hAnsi="Arial" w:cs="Arial"/>
          <w:color w:val="231f20"/>
          <w:spacing w:val="6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Judicial</w:t>
      </w:r>
      <w:r>
        <w:rPr>
          <w:sz w:val="16"/>
          <w:szCs w:val="16"/>
          <w:rFonts w:ascii="Arial" w:hAnsi="Arial" w:cs="Arial"/>
          <w:color w:val="231f20"/>
          <w:spacing w:val="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evaluation</w:t>
      </w:r>
      <w:r>
        <w:rPr>
          <w:sz w:val="16"/>
          <w:szCs w:val="16"/>
          <w:rFonts w:ascii="Arial" w:hAnsi="Arial" w:cs="Arial"/>
          <w:color w:val="231f20"/>
          <w:spacing w:val="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and</w:t>
      </w:r>
      <w:r>
        <w:rPr>
          <w:sz w:val="16"/>
          <w:szCs w:val="16"/>
          <w:rFonts w:ascii="Arial" w:hAnsi="Arial" w:cs="Arial"/>
          <w:color w:val="231f20"/>
          <w:spacing w:val="6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assessment</w:t>
      </w:r>
      <w:r>
        <w:rPr>
          <w:sz w:val="16"/>
          <w:szCs w:val="16"/>
          <w:rFonts w:ascii="Arial" w:hAnsi="Arial" w:cs="Arial"/>
          <w:color w:val="231f20"/>
          <w:spacing w:val="6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of</w:t>
      </w:r>
    </w:p>
    <w:p>
      <w:pPr>
        <w:spacing w:before="36" w:line="155" w:lineRule="exact"/>
        <w:ind w:left="1477"/>
      </w:pPr>
      <w:r>
        <w:rPr>
          <w:spacing w:val="5"/>
          <w:sz w:val="16"/>
          <w:szCs w:val="16"/>
          <w:rFonts w:ascii="Arial" w:hAnsi="Arial" w:cs="Arial"/>
          <w:color w:val="231f20"/>
        </w:rPr>
        <w:t xml:space="preserve">evidence in criminal cases - Section 3 - Relevant facts - Probative</w:t>
      </w:r>
    </w:p>
    <w:p>
      <w:pPr>
        <w:spacing w:before="37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value - Receivability, materiality, relevance and admissibility - Credibility</w:t>
      </w:r>
    </w:p>
    <w:p>
      <w:pPr>
        <w:spacing w:before="36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of a witness is a question of fact, not law - Judicial discretion - Duty to</w:t>
      </w:r>
    </w:p>
    <w:p>
      <w:pPr>
        <w:spacing w:before="36" w:line="155" w:lineRule="exact"/>
        <w:ind w:left="1477"/>
      </w:pPr>
      <w:r>
        <w:rPr>
          <w:spacing w:val="2"/>
          <w:sz w:val="16"/>
          <w:szCs w:val="16"/>
          <w:rFonts w:ascii="Arial" w:hAnsi="Arial" w:cs="Arial"/>
          <w:color w:val="231f20"/>
        </w:rPr>
        <w:t xml:space="preserve">secure a fair trial - Code of Criminal Procedure Act - Section 351(a) -</w:t>
      </w:r>
    </w:p>
    <w:p>
      <w:pPr>
        <w:spacing w:before="37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Supplementary power of an Appellate Court to order production of any</w:t>
      </w:r>
    </w:p>
    <w:p>
      <w:pPr>
        <w:spacing w:before="36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document connected with the proceedings - Section 329 - Calling fresh</w:t>
      </w:r>
    </w:p>
    <w:p>
      <w:pPr>
        <w:spacing w:before="37" w:line="155" w:lineRule="exact"/>
        <w:ind w:left="1477"/>
      </w:pPr>
      <w:r>
        <w:rPr>
          <w:spacing w:val="2"/>
          <w:sz w:val="16"/>
          <w:szCs w:val="16"/>
          <w:rFonts w:ascii="Arial" w:hAnsi="Arial" w:cs="Arial"/>
          <w:color w:val="231f20"/>
        </w:rPr>
        <w:t xml:space="preserve">evidence by an Appellate Court or direct it to be taken Evidence Ord.</w:t>
      </w:r>
    </w:p>
    <w:p>
      <w:pPr>
        <w:spacing w:before="36" w:line="155" w:lineRule="exact"/>
        <w:ind w:left="1477"/>
      </w:pPr>
      <w:r>
        <w:rPr>
          <w:sz w:val="16"/>
          <w:szCs w:val="16"/>
          <w:rFonts w:ascii="Arial" w:hAnsi="Arial" w:cs="Arial"/>
          <w:color w:val="231f20"/>
        </w:rPr>
        <w:t xml:space="preserve">- Section 114 - Falsus in uno - Falsus in ominious -</w:t>
      </w:r>
    </w:p>
    <w:p>
      <w:pPr>
        <w:spacing w:before="137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/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274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231f20"/>
        </w:rPr>
        <w:t xml:space="preserve">The Attorney General vs. Sandanam Pitchi Mary Theresa</w:t>
      </w:r>
    </w:p>
    <w:p>
      <w:pPr>
        <w:spacing w:before="563" w:line="155" w:lineRule="exact"/>
        <w:ind w:left="1077"/>
      </w:pPr>
      <w:r>
        <w:rPr>
          <w:b w:val="true"/>
          <w:sz w:val="16"/>
          <w:szCs w:val="16"/>
          <w:rFonts w:ascii="Arial" w:hAnsi="Arial" w:cs="Arial"/>
          <w:color w:val="231f20"/>
        </w:rPr>
        <w:t xml:space="preserve"/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220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Don Tilakaratne Vs Indra Priyadarshanie Mandawala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2373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(Sripavan,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316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281</w:t>
      </w:r>
    </w:p>
    <w:p>
      <w:pPr>
        <w:spacing w:before="390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(2)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Can the Magistrate's Court make a valid order under the Main-</w:t>
      </w:r>
    </w:p>
    <w:p>
      <w:pPr>
        <w:spacing w:before="22" w:line="211" w:lineRule="exact"/>
        <w:ind w:left="1530"/>
      </w:pPr>
      <w:r>
        <w:rPr>
          <w:spacing w:val="6"/>
          <w:sz w:val="18"/>
          <w:szCs w:val="18"/>
          <w:rFonts w:ascii="Bookman Old Style" w:hAnsi="Bookman Old Style" w:cs="Bookman Old Style"/>
          <w:color w:val="231f20"/>
        </w:rPr>
        <w:t xml:space="preserve">tenance Act for the continuous payment of maintenance for a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person beyond the age of 18 years, who was a 'child' at the time of</w:t>
      </w:r>
    </w:p>
    <w:p>
      <w:pPr>
        <w:spacing w:before="6" w:line="211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making the application but who had ceased to be a 'child' at the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time of making the order?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(3)	</w:t>
      </w:r>
      <w:r>
        <w:rPr>
          <w:sz w:val="18"/>
          <w:szCs w:val="18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Whether	it	is	suffcient	in	a	petition	of	appeal	fled	under	section	</w:t>
      </w:r>
    </w:p>
    <w:p>
      <w:pPr>
        <w:spacing w:before="6" w:line="211" w:lineRule="exact"/>
        <w:ind w:left="1530"/>
      </w:pPr>
      <w:r>
        <w:rPr>
          <w:spacing w:val="7"/>
          <w:sz w:val="18"/>
          <w:szCs w:val="18"/>
          <w:rFonts w:ascii="Bookman Old Style" w:hAnsi="Bookman Old Style" w:cs="Bookman Old Style"/>
          <w:color w:val="231f20"/>
        </w:rPr>
        <w:t xml:space="preserve">14 of the Maintenance Act No. 37 of 1999 to comply with the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requirements of section 322(1) of the Code of Criminal Procedure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Act No. 15 of 1979, namely, stating the grounds of appeal and that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it be signed by the appellant or his Attorney-at-Law?</w:t>
      </w:r>
    </w:p>
    <w:p>
      <w:pPr>
        <w:spacing w:before="176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Held: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-2"/>
          <w:sz w:val="18"/>
          <w:szCs w:val="18"/>
          <w:rFonts w:ascii="Bookman Old Style" w:hAnsi="Bookman Old Style" w:cs="Bookman Old Style"/>
          <w:color w:val="231f20"/>
        </w:rPr>
        <w:t xml:space="preserve">In terms of section 2(3) of the Maintenance Act the Court can make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 order allowing maintenance of adult-offspring.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(2)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 Magistrate can make an order under the Maintenance Act for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continuous payment of maintenance for a person even beyond the</w:t>
      </w:r>
    </w:p>
    <w:p>
      <w:pPr>
        <w:spacing w:before="6" w:line="211" w:lineRule="exact"/>
        <w:ind w:left="1530"/>
      </w:pP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age of 18 years, but who was a 'child' at the time the application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was submitted, as long as the evidence suggests that the child is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unable to maintain him or herself.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per Sripavan, J. -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/>
      </w:r>
      <w:r>
        <w:rPr>
          <w:sz w:val="18"/>
          <w:szCs w:val="18"/>
          <w:rFonts w:ascii="Bookman Old Style" w:hAnsi="Bookman Old Style" w:cs="Bookman Old Style"/>
          <w:color w:val="231f20"/>
          <w:spacing w:val="33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"The Courts have been in favour of interpreting the Maintenance</w:t>
      </w:r>
    </w:p>
    <w:p>
      <w:pPr>
        <w:spacing w:before="6" w:line="211" w:lineRule="exact"/>
        <w:ind w:left="1530"/>
      </w:pPr>
      <w:r>
        <w:rPr>
          <w:spacing w:val="-15"/>
          <w:sz w:val="18"/>
          <w:szCs w:val="18"/>
          <w:rFonts w:ascii="Bookman Old Style" w:hAnsi="Bookman Old Style" w:cs="Bookman Old Style"/>
          <w:color w:val="231f20"/>
        </w:rPr>
        <w:t xml:space="preserve">Act	in	a	fexible	manner,	so	as	to	give	effect	to	the	intention	of	the	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legislature to provide a speedy remedy for evasions in the payment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of maintenance. Thus when the Maintenance Act does not contain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 provision on the procedure in the action, a practical procedure</w:t>
      </w:r>
    </w:p>
    <w:p>
      <w:pPr>
        <w:spacing w:before="6" w:line="211" w:lineRule="exact"/>
        <w:ind w:left="1530"/>
      </w:pPr>
      <w:r>
        <w:rPr>
          <w:spacing w:val="5"/>
          <w:sz w:val="18"/>
          <w:szCs w:val="18"/>
          <w:rFonts w:ascii="Bookman Old Style" w:hAnsi="Bookman Old Style" w:cs="Bookman Old Style"/>
          <w:color w:val="231f20"/>
        </w:rPr>
        <w:t xml:space="preserve">that will meet the ends of justice pertaining to the facts of the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case will be followed. In this case, the just course of action is that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 appellant should continue to support the child even after she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turns 18,  under circumstances set out in the Act."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(3)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Even on restrictive interpretation of section 39 of the Judicature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Act the petitioner is estopped in law from challenging the jurisdic-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tion of the Magistrate as the petitioner has conceded the jurisdic-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tion of the Court and his failure to object at the earliest opportu-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nity implies a waiver of any objections to jurisdiction.</w:t>
      </w:r>
    </w:p>
    <w:p>
      <w:pPr>
        <w:spacing w:before="17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(4)	</w:t>
      </w:r>
      <w:r>
        <w:rPr>
          <w:sz w:val="18"/>
          <w:szCs w:val="18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In	the	event	of	any	inconsistency	between	any	two	texts,	the	text	</w:t>
      </w:r>
    </w:p>
    <w:p>
      <w:pPr>
        <w:spacing w:before="6" w:line="211" w:lineRule="exact"/>
        <w:ind w:left="1530"/>
      </w:pP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in	the	offcial	language	shall	prevail.	As	stated	in	Article	18	of	the	</w:t>
      </w:r>
    </w:p>
    <w:p>
      <w:pPr>
        <w:spacing w:before="6" w:line="211" w:lineRule="exact"/>
        <w:ind w:left="1530"/>
      </w:pPr>
      <w:r>
        <w:rPr>
          <w:spacing w:val="-7"/>
          <w:sz w:val="18"/>
          <w:szCs w:val="18"/>
          <w:rFonts w:ascii="Bookman Old Style" w:hAnsi="Bookman Old Style" w:cs="Bookman Old Style"/>
          <w:color w:val="231f20"/>
        </w:rPr>
        <w:t xml:space="preserve">Constitution	the	offcial	language	of	Sri	Lanka	shall	be	Sinhala	</w:t>
      </w:r>
    </w:p>
    <w:p>
      <w:pPr>
        <w:spacing w:before="6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and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this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reason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Sinhala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text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should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prevail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over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	</w:t>
      </w:r>
    </w:p>
    <w:p>
      <w:pPr>
        <w:spacing w:before="22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English version.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282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404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Cases referred to:</w:t>
      </w:r>
    </w:p>
    <w:p>
      <w:pPr>
        <w:spacing w:before="192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Navaratnasingham v. Arumugam and another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(1980) 2 SLR 1</w:t>
      </w:r>
    </w:p>
    <w:p>
      <w:pPr>
        <w:spacing w:before="184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AppeAl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from the High Court, Panadura.</w:t>
      </w:r>
    </w:p>
    <w:p>
      <w:pPr>
        <w:spacing w:before="264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Faiz Mustapha, P.C.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with</w:t>
      </w:r>
      <w:r>
        <w:rPr>
          <w:sz w:val="18"/>
          <w:szCs w:val="18"/>
          <w:rFonts w:ascii="Bookman Old Style" w:hAnsi="Bookman Old Style" w:cs="Bookman Old Style"/>
          <w:color w:val="231f20"/>
          <w:spacing w:val="-22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D. Weerasooriya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-1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the Respondent-petitioner-</w:t>
      </w:r>
    </w:p>
    <w:p>
      <w:pPr>
        <w:spacing w:before="94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petitioner.</w:t>
      </w:r>
    </w:p>
    <w:p>
      <w:pPr>
        <w:spacing w:before="151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Kushan D. Alwis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with</w:t>
      </w:r>
      <w:r>
        <w:rPr>
          <w:sz w:val="18"/>
          <w:szCs w:val="18"/>
          <w:rFonts w:ascii="Bookman Old Style" w:hAnsi="Bookman Old Style" w:cs="Bookman Old Style"/>
          <w:color w:val="231f20"/>
          <w:spacing w:val="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Kaushalya Navaratne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9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the Applicant-respon-</w:t>
      </w:r>
    </w:p>
    <w:p>
      <w:pPr>
        <w:spacing w:before="94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dent-respondent.</w:t>
      </w:r>
    </w:p>
    <w:p>
      <w:pPr>
        <w:spacing w:before="570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March 03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2009</w:t>
      </w:r>
    </w:p>
    <w:p>
      <w:pPr>
        <w:spacing w:before="206" w:line="246" w:lineRule="exact"/>
        <w:ind w:left="1077"/>
      </w:pPr>
      <w:r>
        <w:rPr>
          <w:b w:val="true"/>
          <w:spacing w:val="11"/>
          <w:sz w:val="21"/>
          <w:szCs w:val="21"/>
          <w:rFonts w:ascii="Bookman Old Style" w:hAnsi="Bookman Old Style" w:cs="Bookman Old Style"/>
          <w:color w:val="231f20"/>
        </w:rPr>
        <w:t xml:space="preserve">sripAvAn, J.</w:t>
      </w:r>
    </w:p>
    <w:p>
      <w:pPr>
        <w:spacing w:before="22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Respondent-Petitioner-Petitioner (hereinafter referred</w:t>
      </w:r>
    </w:p>
    <w:p>
      <w:pPr>
        <w:spacing w:before="5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to as the 'Petitioner') sought special leave to appeal from</w:t>
      </w:r>
    </w:p>
    <w:p>
      <w:pPr>
        <w:spacing w:before="2" w:line="213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decision of the High Court dated 2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nd</w:t>
      </w:r>
      <w:r>
        <w:rPr>
          <w:sz w:val="12"/>
          <w:szCs w:val="12"/>
          <w:rFonts w:ascii="Bookman Old Style" w:hAnsi="Bookman Old Style" w:cs="Bookman Old Style"/>
          <w:color w:val="231f20"/>
          <w:spacing w:val="4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March 2007 which</w:t>
      </w:r>
    </w:p>
    <w:p>
      <w:pPr>
        <w:spacing w:before="1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dismissed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appeal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fled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against	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decision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Magistrate,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Horana.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</w:t>
      </w:r>
      <w:r>
        <w:rPr>
          <w:sz w:val="21"/>
          <w:szCs w:val="21"/>
          <w:rFonts w:ascii="Bookman Old Style" w:hAnsi="Bookman Old Style" w:cs="Bookman Old Style"/>
          <w:color w:val="231f20"/>
          <w:spacing w:val="8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granted</w:t>
      </w:r>
    </w:p>
    <w:p>
      <w:pPr>
        <w:spacing w:before="2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Special Leave to Appeal on 4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September 2007.</w:t>
      </w:r>
    </w:p>
    <w:p>
      <w:pPr>
        <w:spacing w:before="348" w:line="246" w:lineRule="exact"/>
        <w:ind w:left="1508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above named Petitioner was the Respondent in the</w:t>
      </w:r>
    </w:p>
    <w:p>
      <w:pPr>
        <w:spacing w:before="2" w:line="213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Application	for	Maintenance	bearing	No.	21978	fled	on	23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</w:p>
    <w:p>
      <w:pPr>
        <w:spacing w:before="1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June 2003 in the Magistrate's Court of Horana byhis wife,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Applicant-Respondent-Respondent (hereinafter referred to as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'Respondent').</w:t>
      </w:r>
    </w:p>
    <w:p>
      <w:pPr>
        <w:spacing w:before="257" w:line="246" w:lineRule="exact"/>
        <w:ind w:left="1508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In the said application marked as P1 in X the Respondent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sought maintenance for the following three children:</w:t>
      </w:r>
    </w:p>
    <w:p>
      <w:pPr>
        <w:spacing w:before="257" w:line="246" w:lineRule="exact"/>
        <w:ind w:left="1077"/>
      </w:pPr>
      <w:r>
        <w:rPr>
          <w:spacing w:val="-45"/>
          <w:sz w:val="21"/>
          <w:szCs w:val="21"/>
          <w:rFonts w:ascii="Bookman Old Style" w:hAnsi="Bookman Old Style" w:cs="Bookman Old Style"/>
          <w:color w:val="231f20"/>
        </w:rPr>
        <w:t xml:space="preserve">•		</w:t>
      </w:r>
      <w:r>
        <w:rPr>
          <w:sz w:val="21"/>
          <w:szCs w:val="21"/>
          <w:rFonts w:ascii="Bookman Old Style" w:hAnsi="Bookman Old Style" w:cs="Bookman Old Style"/>
          <w:color w:val="231f20"/>
          <w:spacing w:val="98"/>
        </w:rPr>
        <w:t xml:space="preserve"> </w:t>
      </w: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Upeka:	Date	of	Birth	-	16-06-1981.	Aged	22	years	of	age	</w:t>
      </w:r>
    </w:p>
    <w:p>
      <w:pPr>
        <w:spacing w:before="59" w:line="246" w:lineRule="exact"/>
        <w:ind w:left="1474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at	the	time	of	fling	the	above	mentioned	Application	for	</w:t>
      </w:r>
    </w:p>
    <w:p>
      <w:pPr>
        <w:spacing w:before="59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Maintenance (P1).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220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Don Tilakaratne Vs Indra Priyadarshanie Mandawala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2373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(Sripavan,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316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283</w:t>
      </w:r>
    </w:p>
    <w:p>
      <w:pPr>
        <w:spacing w:before="383" w:line="246" w:lineRule="exact"/>
        <w:ind w:left="1077"/>
      </w:pPr>
      <w:r>
        <w:rPr>
          <w:spacing w:val="-45"/>
          <w:sz w:val="21"/>
          <w:szCs w:val="21"/>
          <w:rFonts w:ascii="Bookman Old Style" w:hAnsi="Bookman Old Style" w:cs="Bookman Old Style"/>
          <w:color w:val="231f20"/>
        </w:rPr>
        <w:t xml:space="preserve">•		</w:t>
      </w:r>
      <w:r>
        <w:rPr>
          <w:sz w:val="21"/>
          <w:szCs w:val="21"/>
          <w:rFonts w:ascii="Bookman Old Style" w:hAnsi="Bookman Old Style" w:cs="Bookman Old Style"/>
          <w:color w:val="231f20"/>
          <w:spacing w:val="98"/>
        </w:rPr>
        <w:t xml:space="preserve"> </w:t>
      </w:r>
      <w:r>
        <w:rPr>
          <w:spacing w:val="-11"/>
          <w:sz w:val="21"/>
          <w:szCs w:val="21"/>
          <w:rFonts w:ascii="Bookman Old Style" w:hAnsi="Bookman Old Style" w:cs="Bookman Old Style"/>
          <w:color w:val="231f20"/>
        </w:rPr>
        <w:t xml:space="preserve">Pushpika	:	Date	of	Birth	13-10-1983.	Aged	20	years	of	</w:t>
      </w:r>
    </w:p>
    <w:p>
      <w:pPr>
        <w:spacing w:before="39" w:line="246" w:lineRule="exact"/>
        <w:ind w:left="1474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age	at	the	time	of	fling	the	above	mentioned	Application	</w:t>
      </w:r>
    </w:p>
    <w:p>
      <w:pPr>
        <w:spacing w:before="39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 Maintenance (P1)</w:t>
      </w:r>
    </w:p>
    <w:p>
      <w:pPr>
        <w:spacing w:before="237" w:line="246" w:lineRule="exact"/>
        <w:ind w:left="1077"/>
      </w:pPr>
      <w:r>
        <w:rPr>
          <w:spacing w:val="-45"/>
          <w:sz w:val="21"/>
          <w:szCs w:val="21"/>
          <w:rFonts w:ascii="Bookman Old Style" w:hAnsi="Bookman Old Style" w:cs="Bookman Old Style"/>
          <w:color w:val="231f20"/>
        </w:rPr>
        <w:t xml:space="preserve">•		</w:t>
      </w:r>
      <w:r>
        <w:rPr>
          <w:sz w:val="21"/>
          <w:szCs w:val="21"/>
          <w:rFonts w:ascii="Bookman Old Style" w:hAnsi="Bookman Old Style" w:cs="Bookman Old Style"/>
          <w:color w:val="231f20"/>
          <w:spacing w:val="98"/>
        </w:rPr>
        <w:t xml:space="preserve"> </w:t>
      </w: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Ireshika:	Date	of	Birth	-	26-11-1985.	Aged	17	years	6	</w:t>
      </w:r>
    </w:p>
    <w:p>
      <w:pPr>
        <w:spacing w:before="39" w:line="246" w:lineRule="exact"/>
        <w:ind w:left="1474"/>
      </w:pPr>
      <w:r>
        <w:rPr>
          <w:spacing w:val="-18"/>
          <w:sz w:val="21"/>
          <w:szCs w:val="21"/>
          <w:rFonts w:ascii="Bookman Old Style" w:hAnsi="Bookman Old Style" w:cs="Bookman Old Style"/>
          <w:color w:val="231f20"/>
        </w:rPr>
        <w:t xml:space="preserve">months	and	27	days	of	age	at	the	time	of	fling	the	above	</w:t>
      </w:r>
    </w:p>
    <w:p>
      <w:pPr>
        <w:spacing w:before="39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mentioned Application for Maintenance (P1)</w:t>
      </w:r>
    </w:p>
    <w:p>
      <w:pPr>
        <w:spacing w:before="180" w:line="213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Petitioner states that even though the 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2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nd</w:t>
      </w:r>
    </w:p>
    <w:p>
      <w:pPr>
        <w:spacing w:before="129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children were above the age of 18 years and were classi-</w:t>
      </w:r>
    </w:p>
    <w:p>
      <w:pPr>
        <w:spacing w:before="39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fed	as	'Adult	Offspring'	in	accordance	with	Section	22	of	</w:t>
      </w:r>
    </w:p>
    <w:p>
      <w:pPr>
        <w:spacing w:before="3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Maintenance Act No. 37 of 1999, the above mentioned</w:t>
      </w:r>
    </w:p>
    <w:p>
      <w:pPr>
        <w:spacing w:before="3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Application for Maintenance P1 did not state why they were</w:t>
      </w:r>
    </w:p>
    <w:p>
      <w:pPr>
        <w:spacing w:before="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incapable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making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Maintenance</w:t>
      </w:r>
      <w:r>
        <w:rPr>
          <w:sz w:val="21"/>
          <w:szCs w:val="21"/>
          <w:rFonts w:ascii="Bookman Old Style" w:hAnsi="Bookman Old Style" w:cs="Bookman Old Style"/>
          <w:color w:val="231f20"/>
          <w:spacing w:val="7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</w:t>
      </w:r>
    </w:p>
    <w:p>
      <w:pPr>
        <w:spacing w:before="3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themselves under section 4(1) of the said Act. He further</w:t>
      </w:r>
    </w:p>
    <w:p>
      <w:pPr>
        <w:spacing w:before="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states that the said Application did not give any reasons as to</w:t>
      </w:r>
    </w:p>
    <w:p>
      <w:pPr>
        <w:spacing w:before="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why the Respondent was making the Application on behalf of</w:t>
      </w:r>
    </w:p>
    <w:p>
      <w:pPr>
        <w:spacing w:before="39" w:line="246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the	two	Adult	Offspring.</w:t>
      </w:r>
    </w:p>
    <w:p>
      <w:pPr>
        <w:spacing w:before="237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Petitioner also draws attention to the fact that the</w:t>
      </w:r>
    </w:p>
    <w:p>
      <w:pPr>
        <w:spacing w:before="0" w:line="195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	child	referred	to	above	was	within	the	classifcation	of	</w:t>
      </w:r>
    </w:p>
    <w:p>
      <w:pPr>
        <w:spacing w:before="12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'child' under Section 22 of the Maintenance Act at the time</w:t>
      </w:r>
    </w:p>
    <w:p>
      <w:pPr>
        <w:spacing w:before="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said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Maintenance.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However,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when</w:t>
      </w:r>
    </w:p>
    <w:p>
      <w:pPr>
        <w:spacing w:before="0" w:line="195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the	Order	was	made	by	the	learned	Magistrate	on	the	28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2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April 2005, she had ceased to be a 'child' in accordance with</w:t>
      </w:r>
    </w:p>
    <w:p>
      <w:pPr>
        <w:spacing w:before="3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said Act and therefore she should only receive mainte-</w:t>
      </w:r>
    </w:p>
    <w:p>
      <w:pPr>
        <w:spacing w:before="3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nance for the period in which she was a 'Child' which was</w:t>
      </w:r>
    </w:p>
    <w:p>
      <w:pPr>
        <w:spacing w:before="39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approximately	6	months.</w:t>
      </w:r>
    </w:p>
    <w:p>
      <w:pPr>
        <w:spacing w:before="237" w:line="246" w:lineRule="exact"/>
        <w:ind w:left="1508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Nonetheless	the	Learned	Magistrate	made	Order	(marked	</w:t>
      </w:r>
    </w:p>
    <w:p>
      <w:pPr>
        <w:spacing w:before="3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P2) directing the Petitioner to pay maintenance to the three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above-mentioned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children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at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rate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Rs.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4500/=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child per month amounting to Rs, 13,500/= per month from</w:t>
      </w:r>
    </w:p>
    <w:p>
      <w:pPr>
        <w:spacing w:before="12" w:line="213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the	Date	of	Application	for	Maintenance,	namely,	23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  <w:r>
        <w:rPr>
          <w:sz w:val="12"/>
          <w:szCs w:val="12"/>
          <w:rFonts w:ascii="Bookman Old Style" w:hAnsi="Bookman Old Style" w:cs="Bookman Old Style"/>
          <w:color w:val="231f20"/>
          <w:spacing w:val="4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June</w:t>
      </w:r>
    </w:p>
    <w:p>
      <w:pPr>
        <w:spacing w:before="1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2003.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284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508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The	Petitioner	further	states	that	he	fled	an	Appeal	bear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7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ing No. 23/05 in the High Court of Panadura as he was not</w:t>
      </w:r>
    </w:p>
    <w:p>
      <w:pPr>
        <w:spacing w:before="73" w:line="246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satisfed	with	the	Order	of	the	Learned	Magistrate.	He	also	</w:t>
      </w:r>
    </w:p>
    <w:p>
      <w:pPr>
        <w:spacing w:before="73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fled	a	Revision	Application	in	the	High	Court	of	Panadura	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bearing No. Rev 44/2005.</w:t>
      </w:r>
    </w:p>
    <w:p>
      <w:pPr>
        <w:spacing w:before="27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Learned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High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Judge,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consent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both the Petitioner and Respondent, took up the above men-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tioned Appeal and the above mentioned Revision Application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together. The Appeal, however, was consequently dismissed</w:t>
      </w:r>
    </w:p>
    <w:p>
      <w:pPr>
        <w:spacing w:before="7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on 2.3.07 on the basis that a proper appeal had not been</w:t>
      </w:r>
    </w:p>
    <w:p>
      <w:pPr>
        <w:spacing w:before="73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fled	in	the	High	Court	against	the	judgment	of	the	Learned	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Magistrate.</w:t>
      </w:r>
    </w:p>
    <w:p>
      <w:pPr>
        <w:spacing w:before="271" w:line="246" w:lineRule="exact"/>
        <w:ind w:left="1508"/>
      </w:pPr>
      <w:r>
        <w:rPr>
          <w:spacing w:val="-18"/>
          <w:sz w:val="21"/>
          <w:szCs w:val="21"/>
          <w:rFonts w:ascii="Bookman Old Style" w:hAnsi="Bookman Old Style" w:cs="Bookman Old Style"/>
          <w:color w:val="231f20"/>
        </w:rPr>
        <w:t xml:space="preserve">Based	on	the	above	facts,	the	following	issues	of	law	were	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raised before this Court:</w:t>
      </w:r>
    </w:p>
    <w:p>
      <w:pPr>
        <w:spacing w:before="27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1.   Whether an application under section 4(1)(b) of the Main-</w:t>
      </w:r>
    </w:p>
    <w:p>
      <w:pPr>
        <w:spacing w:before="73" w:line="246" w:lineRule="exact"/>
        <w:ind w:left="1474"/>
      </w:pPr>
      <w:r>
        <w:rPr>
          <w:spacing w:val="-23"/>
          <w:sz w:val="21"/>
          <w:szCs w:val="21"/>
          <w:rFonts w:ascii="Bookman Old Style" w:hAnsi="Bookman Old Style" w:cs="Bookman Old Style"/>
          <w:color w:val="231f20"/>
        </w:rPr>
        <w:t xml:space="preserve">tenance	Act	No.	37	of	1999	made	on	behalf	of	an	'Adult	Off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spring' should state the reasons as to why the said 'Adult</w:t>
      </w:r>
    </w:p>
    <w:p>
      <w:pPr>
        <w:spacing w:before="73" w:line="246" w:lineRule="exact"/>
        <w:ind w:left="1474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Offspring'	is	incapable	of	making	such	an	Application	or	</w:t>
      </w:r>
    </w:p>
    <w:p>
      <w:pPr>
        <w:spacing w:before="73" w:line="246" w:lineRule="exact"/>
        <w:ind w:left="1474"/>
      </w:pPr>
      <w:r>
        <w:rPr>
          <w:spacing w:val="-5"/>
          <w:sz w:val="21"/>
          <w:szCs w:val="21"/>
          <w:rFonts w:ascii="Bookman Old Style" w:hAnsi="Bookman Old Style" w:cs="Bookman Old Style"/>
          <w:color w:val="231f20"/>
        </w:rPr>
        <w:t xml:space="preserve">should the said reasons be stated in evidence led in support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such Application and if such reasons are not given in</w:t>
      </w:r>
    </w:p>
    <w:p>
      <w:pPr>
        <w:spacing w:before="73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Application or in evidence, can the court make an</w:t>
      </w:r>
    </w:p>
    <w:p>
      <w:pPr>
        <w:spacing w:before="73" w:line="246" w:lineRule="exact"/>
        <w:ind w:left="1474"/>
      </w:pPr>
      <w:r>
        <w:rPr>
          <w:spacing w:val="-25"/>
          <w:sz w:val="21"/>
          <w:szCs w:val="21"/>
          <w:rFonts w:ascii="Bookman Old Style" w:hAnsi="Bookman Old Style" w:cs="Bookman Old Style"/>
          <w:color w:val="231f20"/>
        </w:rPr>
        <w:t xml:space="preserve">Order	for	the	payment	of	Maintenance	in	respect	of	such	'Adult	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Offspring'?</w:t>
      </w:r>
    </w:p>
    <w:p>
      <w:pPr>
        <w:spacing w:before="271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2.		 Can	the	Magistrate's	Court	make	valid	Order	under	the	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Maintenance Act for the continuous payment of Mainte-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nance for a person beyond the age of 18 years, who was a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'child' at the time of making the Application but who had</w:t>
      </w:r>
    </w:p>
    <w:p>
      <w:pPr>
        <w:spacing w:before="73" w:line="246" w:lineRule="exact"/>
        <w:ind w:left="1474"/>
      </w:pPr>
      <w:r>
        <w:rPr>
          <w:spacing w:val="-17"/>
          <w:sz w:val="21"/>
          <w:szCs w:val="21"/>
          <w:rFonts w:ascii="Bookman Old Style" w:hAnsi="Bookman Old Style" w:cs="Bookman Old Style"/>
          <w:color w:val="231f20"/>
        </w:rPr>
        <w:t xml:space="preserve">ceased	to	be	a	'child'	at	the	time	of	making	the	Order?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268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Don Tilakaratne Vs Indra Priyadarshanie Madawala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2373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(Sripavan,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316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285</w:t>
      </w:r>
    </w:p>
    <w:p>
      <w:pPr>
        <w:spacing w:before="38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3.   Whether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suffcient	</w:t>
      </w:r>
      <w:r>
        <w:rPr>
          <w:sz w:val="21"/>
          <w:szCs w:val="21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	</w:t>
      </w:r>
      <w:r>
        <w:rPr>
          <w:sz w:val="21"/>
          <w:szCs w:val="21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	</w:t>
      </w:r>
      <w:r>
        <w:rPr>
          <w:sz w:val="21"/>
          <w:szCs w:val="21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	</w:t>
      </w:r>
      <w:r>
        <w:rPr>
          <w:sz w:val="21"/>
          <w:szCs w:val="21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	</w:t>
      </w:r>
      <w:r>
        <w:rPr>
          <w:sz w:val="21"/>
          <w:szCs w:val="21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Appeal	</w:t>
      </w:r>
      <w:r>
        <w:rPr>
          <w:sz w:val="21"/>
          <w:szCs w:val="21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fled	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under Section 14 of the Maintenance Act No. 37 of  1999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comply with the requirements of section 322(1) of the</w:t>
      </w:r>
    </w:p>
    <w:p>
      <w:pPr>
        <w:spacing w:before="73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Code of Criminal Procedure Code 15 of 1979, namely,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stating the grounds of appeal and that it be signed by the</w:t>
      </w:r>
    </w:p>
    <w:p>
      <w:pPr>
        <w:spacing w:before="7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Appellant or his Attorney-at-Law?</w:t>
      </w:r>
    </w:p>
    <w:p>
      <w:pPr>
        <w:spacing w:before="271" w:line="246" w:lineRule="exact"/>
        <w:ind w:left="1508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It	is	observed	from	the	proceedings	fled,	that	none	of	the	</w:t>
      </w:r>
    </w:p>
    <w:p>
      <w:pPr>
        <w:spacing w:before="7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above mentioned issues of law were raised before the High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 of Panadura in appeal.</w:t>
      </w:r>
    </w:p>
    <w:p>
      <w:pPr>
        <w:spacing w:before="271" w:line="246" w:lineRule="exact"/>
        <w:ind w:left="1508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The	Respondent	has	submitted	suffcient	evidence	to	con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vince the Court that the adult offspring are unable to main-</w:t>
      </w:r>
    </w:p>
    <w:p>
      <w:pPr>
        <w:spacing w:before="7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tain themselves as they are in the process of receiving their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higher education, are currently unemployed and unmarried.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4(1)(b) of the Maintenance Act No. 37 of 1999 states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that:</w:t>
      </w:r>
    </w:p>
    <w:p>
      <w:pPr>
        <w:spacing w:before="271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7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 application for maintenance may be made where such</w:t>
      </w:r>
    </w:p>
    <w:p>
      <w:pPr>
        <w:spacing w:before="73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application is for the maintenance of an adult offspring, by</w:t>
      </w:r>
    </w:p>
    <w:p>
      <w:pPr>
        <w:spacing w:before="73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such adult offspring or where such adult offspring is inca-</w:t>
      </w:r>
    </w:p>
    <w:p>
      <w:pPr>
        <w:spacing w:before="73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pable of making such application, by any person on his or</w:t>
      </w:r>
    </w:p>
    <w:p>
      <w:pPr>
        <w:spacing w:before="73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her behalf</w:t>
      </w:r>
    </w:p>
    <w:p>
      <w:pPr>
        <w:spacing w:before="27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this case, the Respondent suggests that she is making</w:t>
      </w:r>
    </w:p>
    <w:p>
      <w:pPr>
        <w:spacing w:before="7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 application on behalf of her children so as not to inter-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fere with the ongoing education of her children and that the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nature of the legal process is such that if the adult offspring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question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made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themselves,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they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would have had to attend Court and testify to the matters in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order to obtain an order. Recognizing the practical realities of</w:t>
      </w:r>
    </w:p>
    <w:p>
      <w:pPr>
        <w:spacing w:before="73" w:line="246" w:lineRule="exact"/>
        <w:ind w:left="1077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Court	proceedings,	this	Court	fnds	the	reason	to	be	a	valid	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286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one. Thus, is shall be lawful for the Respondent to proceed to</w:t>
      </w:r>
    </w:p>
    <w:p>
      <w:pPr>
        <w:spacing w:before="7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claim maintenance in terms of the Maintenance Act No. 37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1999.</w:t>
      </w:r>
    </w:p>
    <w:p>
      <w:pPr>
        <w:spacing w:before="27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Further, it is evident from the record of this case that the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Appellant is seeking to evade his liability to pay maintenance</w:t>
      </w:r>
    </w:p>
    <w:p>
      <w:pPr>
        <w:spacing w:before="7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by preferring appeals and raising various objections before</w:t>
      </w:r>
    </w:p>
    <w:p>
      <w:pPr>
        <w:spacing w:before="7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Court. If the adult offspring concerned had been the ones</w:t>
      </w:r>
    </w:p>
    <w:p>
      <w:pPr>
        <w:spacing w:before="7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to submit this Application, as one can reasonably assume</w:t>
      </w:r>
    </w:p>
    <w:p>
      <w:pPr>
        <w:spacing w:before="73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that in the light of the prevailing circumstances in courts that</w:t>
      </w:r>
    </w:p>
    <w:p>
      <w:pPr>
        <w:spacing w:before="7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they would indeed have had to take considerable time away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from their education in order to receive the maintenance that</w:t>
      </w:r>
    </w:p>
    <w:p>
      <w:pPr>
        <w:spacing w:before="73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they	are	entitled	to,	and	we	therefore	fnd	the	concerns	of	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their mother both relevant and valid.</w:t>
      </w:r>
    </w:p>
    <w:p>
      <w:pPr>
        <w:spacing w:before="27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2(3) of the Maintenance Act No. 37 of 1999 states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</w:p>
    <w:p>
      <w:pPr>
        <w:spacing w:before="271" w:line="246" w:lineRule="exact"/>
        <w:ind w:left="1508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Where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parent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having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suffcient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means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neglects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or</w:t>
      </w:r>
    </w:p>
    <w:p>
      <w:pPr>
        <w:spacing w:before="7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refuses to maintain his or her adult offspring who is unable to</w:t>
      </w:r>
    </w:p>
    <w:p>
      <w:pPr>
        <w:spacing w:before="73" w:line="246" w:lineRule="exact"/>
        <w:ind w:left="1077"/>
      </w:pPr>
      <w:r>
        <w:rPr>
          <w:i w:val="true"/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maintain himself or herself, the Magistrate may upon an ap-</w:t>
      </w:r>
    </w:p>
    <w:p>
      <w:pPr>
        <w:spacing w:before="7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plication being made for maintenance and upon proof of such</w:t>
      </w:r>
    </w:p>
    <w:p>
      <w:pPr>
        <w:spacing w:before="73" w:line="246" w:lineRule="exact"/>
        <w:ind w:left="1077"/>
      </w:pPr>
      <w:r>
        <w:rPr>
          <w:i w:val="true"/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neglect or refusal, order such parent to make a monthly al-</w:t>
      </w:r>
    </w:p>
    <w:p>
      <w:pPr>
        <w:spacing w:before="73" w:line="246" w:lineRule="exact"/>
        <w:ind w:left="1077"/>
      </w:pPr>
      <w:r>
        <w:rPr>
          <w:i w:val="true"/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lowance for the maintenance of such adult offspring at such</w:t>
      </w:r>
    </w:p>
    <w:p>
      <w:pPr>
        <w:spacing w:before="7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monthly rate as the magistrate thinks ft, having regard to the</w:t>
      </w:r>
    </w:p>
    <w:p>
      <w:pPr>
        <w:spacing w:before="7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income of the parents and the means and circumstances of the</w:t>
      </w:r>
    </w:p>
    <w:p>
      <w:pPr>
        <w:spacing w:before="7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adult offspring.</w:t>
      </w:r>
    </w:p>
    <w:p>
      <w:pPr>
        <w:spacing w:before="271" w:line="246" w:lineRule="exact"/>
        <w:ind w:left="1508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It is clear from the above section, that the Court can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make an order allowing maintenance for adult offspring. The</w:t>
      </w:r>
    </w:p>
    <w:p>
      <w:pPr>
        <w:spacing w:before="7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Petitioner has failed to produce any evidence, documentary</w:t>
      </w:r>
    </w:p>
    <w:p>
      <w:pPr>
        <w:spacing w:before="7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 otherwise, before the Learned Magistrate in order to rebut,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220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Don Tilakaratne Vs Indra Priyadarshanie Mandawala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2373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(Sripavan,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316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287</w:t>
      </w:r>
    </w:p>
    <w:p>
      <w:pPr>
        <w:spacing w:before="37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dispute,  contradict  or  challenge  the  said  evidence  led  on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behalf of the Respondent. The evidence also supports the fact</w:t>
      </w:r>
    </w:p>
    <w:p>
      <w:pPr>
        <w:spacing w:before="6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that prior to this occasion the Petitioner has neglected and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refused to maintain his children and there is no evidence to</w:t>
      </w:r>
    </w:p>
    <w:p>
      <w:pPr>
        <w:spacing w:before="6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suggest that he does not possess the means to comply with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order of the Learned Magistrate. The Petitioner is under a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statutory obligation to pay a monthly allowance to the adult</w:t>
      </w:r>
    </w:p>
    <w:p>
      <w:pPr>
        <w:spacing w:before="6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offspring and there appears no legal impediment or factual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bar whatsoever which would reasonably impede the payment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this allowance.</w:t>
      </w:r>
    </w:p>
    <w:p>
      <w:pPr>
        <w:spacing w:before="267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 addressing the question of whether the Magistrates</w:t>
      </w:r>
    </w:p>
    <w:p>
      <w:pPr>
        <w:spacing w:before="69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Court can  make an order under the Maintenance Act for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continuous payment of maintenance for a person beyond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age of 18 years, but who was a 'child' at the time of submis-</w:t>
      </w:r>
    </w:p>
    <w:p>
      <w:pPr>
        <w:spacing w:before="69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sion	of	the	application,	section	2(5)	states	without	qualifca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tion that allowance shall be payable from the date on which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application for maintenance was made.</w:t>
      </w:r>
    </w:p>
    <w:p>
      <w:pPr>
        <w:spacing w:before="267" w:line="246" w:lineRule="exact"/>
        <w:ind w:left="1508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When the application was made, the child's age was 17</w:t>
      </w:r>
    </w:p>
    <w:p>
      <w:pPr>
        <w:spacing w:before="69" w:line="246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years,	6	months	and	27	days,	and	the	maintenance	owed	</w:t>
      </w:r>
    </w:p>
    <w:p>
      <w:pPr>
        <w:spacing w:before="69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to	her	for	approximately	6	months	prior	to	her	eighteenth	</w:t>
      </w:r>
    </w:p>
    <w:p>
      <w:pPr>
        <w:spacing w:before="6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birthday goes unquestioned as during this period, the child</w:t>
      </w:r>
    </w:p>
    <w:p>
      <w:pPr>
        <w:spacing w:before="6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is still a minor. Attention should be drawn to the fact that</w:t>
      </w:r>
    </w:p>
    <w:p>
      <w:pPr>
        <w:spacing w:before="6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regardless of the status of provision of maintenance for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adult offspring, there was undoubtedly no question as to the</w:t>
      </w:r>
    </w:p>
    <w:p>
      <w:pPr>
        <w:spacing w:before="6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maintenance owed to this one child who was still under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age of 18 at the time the application was made.</w:t>
      </w:r>
    </w:p>
    <w:p>
      <w:pPr>
        <w:spacing w:before="267" w:line="246" w:lineRule="exact"/>
        <w:ind w:left="1508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On	turning	18,	the	Magistrate	can,	in	accordance	with	</w:t>
      </w:r>
    </w:p>
    <w:p>
      <w:pPr>
        <w:spacing w:before="69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section 2(5) of the said Act</w:t>
      </w:r>
      <w:r>
        <w:rPr>
          <w:sz w:val="21"/>
          <w:szCs w:val="21"/>
          <w:rFonts w:ascii="Bookman Old Style" w:hAnsi="Bookman Old Style" w:cs="Bookman Old Style"/>
          <w:color w:val="231f20"/>
          <w:spacing w:val="48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supra</w:t>
      </w: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, order the Petitioner to</w:t>
      </w:r>
    </w:p>
    <w:p>
      <w:pPr>
        <w:spacing w:before="6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continue payment of maintenance as long as the evidence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288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suggests that the child is unable to maintain him or herself.</w:t>
      </w:r>
    </w:p>
    <w:p>
      <w:pPr>
        <w:spacing w:before="69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Evidence	clearly	refects	that	the	Petitioner	has	not	paid	main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tenance prior to this and this amounts to neglect or refusal</w:t>
      </w:r>
    </w:p>
    <w:p>
      <w:pPr>
        <w:spacing w:before="6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and until the circumstances of the adult offspring changes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she is able to provide herself, the order of the Magistrate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would remain in force.</w:t>
      </w:r>
    </w:p>
    <w:p>
      <w:pPr>
        <w:spacing w:before="26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Courts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have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been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favour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interpreting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69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Maintenance	Act	in	a	fexible	manner,	so	as	to	give	effect	to	</w:t>
      </w:r>
    </w:p>
    <w:p>
      <w:pPr>
        <w:spacing w:before="6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intention of the legislature to provide a speedy remedy</w:t>
      </w:r>
    </w:p>
    <w:p>
      <w:pPr>
        <w:spacing w:before="6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for evasions in the payment of maintenance. Thus, when</w:t>
      </w:r>
    </w:p>
    <w:p>
      <w:pPr>
        <w:spacing w:before="6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the Maintenance Act does not contain a provision on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procedure in the action, a practical procedure that will meet</w:t>
      </w:r>
    </w:p>
    <w:p>
      <w:pPr>
        <w:spacing w:before="6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ends of justice pertaining to the facts of the case will be</w:t>
      </w:r>
    </w:p>
    <w:p>
      <w:pPr>
        <w:spacing w:before="6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followed. In this case, the just course of action is that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Appellant should continue to support the child even after she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turns 18, under circumstance set out in the Act and referred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above.</w:t>
      </w:r>
    </w:p>
    <w:p>
      <w:pPr>
        <w:spacing w:before="26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addressing the question as to whether the Petition of</w:t>
      </w:r>
    </w:p>
    <w:p>
      <w:pPr>
        <w:spacing w:before="69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Appeal	fled	under	Section	14	of	the	Maintenance	Act	No.	37	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1999 complies with Section 322(1) of the Code of Criminal</w:t>
      </w:r>
    </w:p>
    <w:p>
      <w:pPr>
        <w:spacing w:before="69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Procedure	Act	No.	15	of	1979,	this	Court	fnds	that	analysis	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must focus on the language of Section 14(1) of the aforemen-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tioned Act: Sec 14(1) is reproduced below.</w:t>
      </w:r>
    </w:p>
    <w:p>
      <w:pPr>
        <w:spacing w:before="2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"Any person who shall be dissatisfed with any order made</w:t>
      </w:r>
    </w:p>
    <w:p>
      <w:pPr>
        <w:spacing w:before="69" w:line="246" w:lineRule="exact"/>
        <w:ind w:left="1474"/>
      </w:pPr>
      <w:r>
        <w:rPr>
          <w:i w:val="true"/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by a Magistrate under section 2 or section 11 may prefer</w:t>
      </w:r>
    </w:p>
    <w:p>
      <w:pPr>
        <w:spacing w:before="69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 appeal to the relevant High Court established by Article</w:t>
      </w:r>
    </w:p>
    <w:p>
      <w:pPr>
        <w:spacing w:before="69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154P of the Constitution in like manner as if the order was</w:t>
      </w:r>
    </w:p>
    <w:p>
      <w:pPr>
        <w:spacing w:before="69" w:line="246" w:lineRule="exact"/>
        <w:ind w:left="1474"/>
      </w:pPr>
      <w:r>
        <w:rPr>
          <w:i w:val="true"/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 fnal order pronounced by Magistrate's Court in a crimi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9" w:line="246" w:lineRule="exact"/>
        <w:ind w:left="1474"/>
      </w:pPr>
      <w:r>
        <w:rPr>
          <w:i w:val="true"/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nal case or matter, and sections 320-330 (both inclusive)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220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Don Tilakaratne Vs Indra Priyadarshanie Mandawala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2373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(Sripavan,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316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289</w:t>
      </w:r>
    </w:p>
    <w:p>
      <w:pPr>
        <w:spacing w:before="383" w:line="246" w:lineRule="exact"/>
        <w:ind w:left="1474"/>
      </w:pPr>
      <w:r>
        <w:rPr>
          <w:i w:val="true"/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and sections 357 and 358 of the Code of Criminal Proce-</w:t>
      </w:r>
    </w:p>
    <w:p>
      <w:pPr>
        <w:spacing w:before="67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dure Act, No. 15 of 1979 shall mutatis mutandis, apply to</w:t>
      </w:r>
    </w:p>
    <w:p>
      <w:pPr>
        <w:spacing w:before="67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such appeal..."</w:t>
      </w:r>
    </w:p>
    <w:p>
      <w:pPr>
        <w:spacing w:before="265" w:line="246" w:lineRule="exact"/>
        <w:ind w:left="1508"/>
      </w:pPr>
      <w:r>
        <w:rPr>
          <w:spacing w:val="-17"/>
          <w:sz w:val="21"/>
          <w:szCs w:val="21"/>
          <w:rFonts w:ascii="Bookman Old Style" w:hAnsi="Bookman Old Style" w:cs="Bookman Old Style"/>
          <w:color w:val="231f20"/>
        </w:rPr>
        <w:t xml:space="preserve">As	the	procedure	is	explicitly	laid	down	in	Section	14,	the	</w:t>
      </w:r>
    </w:p>
    <w:p>
      <w:pPr>
        <w:spacing w:before="6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content cannot be corrected and it is this procedure which</w:t>
      </w:r>
    </w:p>
    <w:p>
      <w:pPr>
        <w:spacing w:before="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Petitioner would have had to resort to.</w:t>
      </w:r>
    </w:p>
    <w:p>
      <w:pPr>
        <w:spacing w:before="26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322(2) of the Code of Criminal Procedure Act No.</w:t>
      </w:r>
    </w:p>
    <w:p>
      <w:pPr>
        <w:spacing w:before="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15 of 1979 states where the appeal is on a matter of law, the</w:t>
      </w:r>
    </w:p>
    <w:p>
      <w:pPr>
        <w:spacing w:before="67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Petition shall contain a statement of the matter of law to be</w:t>
      </w:r>
    </w:p>
    <w:p>
      <w:pPr>
        <w:spacing w:before="67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argued.	In	the	current	case,	the	Petitioner	has	not	fulflled	</w:t>
      </w:r>
    </w:p>
    <w:p>
      <w:pPr>
        <w:spacing w:before="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 requirement.</w:t>
      </w:r>
    </w:p>
    <w:p>
      <w:pPr>
        <w:spacing w:before="265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Petitioner has further suggested that the Learned</w:t>
      </w:r>
    </w:p>
    <w:p>
      <w:pPr>
        <w:spacing w:before="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Magistrate of Horana did not possess the jurisdiction to make</w:t>
      </w:r>
    </w:p>
    <w:p>
      <w:pPr>
        <w:spacing w:before="67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the	impugned	Order.	Section	39	of	the	Judicature	Act	No.	2	</w:t>
      </w:r>
    </w:p>
    <w:p>
      <w:pPr>
        <w:spacing w:before="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1978 reads as follows:</w:t>
      </w:r>
    </w:p>
    <w:p>
      <w:pPr>
        <w:spacing w:before="2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Whenever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defendant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or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accused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party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shall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have</w:t>
      </w:r>
    </w:p>
    <w:p>
      <w:pPr>
        <w:spacing w:before="67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pleaded in any action, proceeding or matter brought in any</w:t>
      </w:r>
    </w:p>
    <w:p>
      <w:pPr>
        <w:spacing w:before="67" w:line="246" w:lineRule="exact"/>
        <w:ind w:left="1474"/>
      </w:pPr>
      <w:r>
        <w:rPr>
          <w:i w:val="true"/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Court of First Instance neither party shall afterwards be</w:t>
      </w:r>
    </w:p>
    <w:p>
      <w:pPr>
        <w:spacing w:before="67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entitled to object to the jurisdiction of such court, but such</w:t>
      </w:r>
    </w:p>
    <w:p>
      <w:pPr>
        <w:spacing w:before="67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court shall be taken and held to have jurisdiction over such</w:t>
      </w:r>
    </w:p>
    <w:p>
      <w:pPr>
        <w:spacing w:before="67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action, proceeding or matter.</w:t>
      </w:r>
    </w:p>
    <w:p>
      <w:pPr>
        <w:spacing w:before="265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Even on a restrictive interpretation of this section, one</w:t>
      </w:r>
    </w:p>
    <w:p>
      <w:pPr>
        <w:spacing w:before="67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can conclude that the Petitioner is estopped in law from</w:t>
      </w:r>
    </w:p>
    <w:p>
      <w:pPr>
        <w:spacing w:before="6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challenging the jurisdiction of the Learned Magistrate. It is</w:t>
      </w:r>
    </w:p>
    <w:p>
      <w:pPr>
        <w:spacing w:before="6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evident that the petitioner has conceded the jurisdiction of</w:t>
      </w:r>
    </w:p>
    <w:p>
      <w:pPr>
        <w:spacing w:before="6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Court and his failure to object at the earliest opportunity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implies a waiver of any objection to jurisdiction. To allow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  to  proceed  with  the  above  mentioned  objection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290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would go against the purpose of the Act and appears to have</w:t>
      </w:r>
    </w:p>
    <w:p>
      <w:pPr>
        <w:spacing w:before="6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been raised merely with the intention of evading the order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maintenance. In</w:t>
      </w:r>
      <w:r>
        <w:rPr>
          <w:sz w:val="21"/>
          <w:szCs w:val="21"/>
          <w:rFonts w:ascii="Bookman Old Style" w:hAnsi="Bookman Old Style" w:cs="Bookman Old Style"/>
          <w:color w:val="231f20"/>
          <w:spacing w:val="56"/>
        </w:rPr>
        <w:t xml:space="preserve"> </w:t>
      </w:r>
      <w:r>
        <w:rPr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Navaratnasingham vs. Arumugam and</w:t>
      </w:r>
    </w:p>
    <w:p>
      <w:pPr>
        <w:spacing w:before="6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another 1980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wherein His Lordship Atukorale J with Soza J</w:t>
      </w:r>
    </w:p>
    <w:p>
      <w:pPr>
        <w:spacing w:before="1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agreeing held inter alia that,</w:t>
      </w:r>
    </w:p>
    <w:p>
      <w:pPr>
        <w:spacing w:before="2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 any event an objection to jurisdiction such as in the</w:t>
      </w:r>
    </w:p>
    <w:p>
      <w:pPr>
        <w:spacing w:before="63" w:line="246" w:lineRule="exact"/>
        <w:ind w:left="1474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present case must by virtue of section 39 of the Judicature</w:t>
      </w:r>
    </w:p>
    <w:p>
      <w:pPr>
        <w:spacing w:before="63" w:line="246" w:lineRule="exact"/>
        <w:ind w:left="1474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Act No. 2 of 1978, be taken as early as possible and the</w:t>
      </w:r>
    </w:p>
    <w:p>
      <w:pPr>
        <w:spacing w:before="6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failure to take such objection when the matter was being</w:t>
      </w:r>
    </w:p>
    <w:p>
      <w:pPr>
        <w:spacing w:before="63" w:line="246" w:lineRule="exact"/>
        <w:ind w:left="1474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inquired into must be treated as a waiver on the part</w:t>
      </w:r>
    </w:p>
    <w:p>
      <w:pPr>
        <w:spacing w:before="63" w:line="246" w:lineRule="exact"/>
        <w:ind w:left="1474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of the Petitioner. Where a matter is within the plenary</w:t>
      </w:r>
    </w:p>
    <w:p>
      <w:pPr>
        <w:spacing w:before="63" w:line="246" w:lineRule="exact"/>
        <w:ind w:left="1474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jurisdiction of the Court, if no objection is taken, the</w:t>
      </w:r>
    </w:p>
    <w:p>
      <w:pPr>
        <w:spacing w:before="63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Court will have the jurisdiction to proceed and make a</w:t>
      </w:r>
    </w:p>
    <w:p>
      <w:pPr>
        <w:spacing w:before="6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valid order.</w:t>
      </w:r>
    </w:p>
    <w:p>
      <w:pPr>
        <w:spacing w:before="261" w:line="246" w:lineRule="exact"/>
        <w:ind w:left="1508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The	fnal	point	that	the	Petitioner	mentions	is	the	in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consistency between the Sinhala and English versions of the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Maintenance Act No. 37 of 1999. The Sinhala term "noheka"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</w:t>
      </w:r>
      <w:r>
        <w:rPr>
          <w:spacing w:val="27"/>
          <w:sz w:val="21"/>
          <w:szCs w:val="21"/>
          <w:rFonts w:ascii="Leelawadee UI Semilight" w:hAnsi="Leelawadee UI Semilight" w:cs="Leelawadee UI Semilight"/>
          <w:color w:val="231f20"/>
        </w:rPr>
        <w:t xml:space="preserve">fkdyel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)  appears  in  Section  2(2)  and  Section  4(b)  which,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inboth cases, would apply to a child who is 'unable' to main-</w:t>
      </w:r>
    </w:p>
    <w:p>
      <w:pPr>
        <w:spacing w:before="6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tain himself. The Petitioner has put forward the argument</w:t>
      </w:r>
    </w:p>
    <w:p>
      <w:pPr>
        <w:spacing w:before="63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that	the	English	text	should	be	resorted	to	in	the	interpreta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3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tion of the Sinhala version. Section 21 of the Maintenance Act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No. 37 of 1999 states that "in the event of any inconsistency</w:t>
      </w:r>
    </w:p>
    <w:p>
      <w:pPr>
        <w:spacing w:before="63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between	the	Sinhala	and	Tamil	texts	of	this	Act,	the	Sinhala	</w:t>
      </w:r>
    </w:p>
    <w:p>
      <w:pPr>
        <w:spacing w:before="63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text	should	prevail".	Further,	Article	23(1)	of	the	Constitu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tion provides that all laws shall be enacted and published in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both National Languages, namely, Sinhala &amp; Tamil together</w:t>
      </w:r>
    </w:p>
    <w:p>
      <w:pPr>
        <w:spacing w:before="6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with the translation in the English Language. In the event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a</w:t>
      </w: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ny	inconsistency	between	any	two	texts,		the	text	in	the	</w:t>
      </w:r>
    </w:p>
    <w:p>
      <w:pPr>
        <w:spacing w:before="69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Offcial	language	shall	prevail.	According	to	Article	18,	the	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220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Don Tilakaratne Vs Indra Priyadarshanie Mandawala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2373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(Sripavan,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316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291</w:t>
      </w:r>
    </w:p>
    <w:p>
      <w:pPr>
        <w:spacing w:before="383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offcial	Language	of	Sri	Lanka	shall	be	Sinhala	and	therefore	</w:t>
      </w:r>
    </w:p>
    <w:p>
      <w:pPr>
        <w:spacing w:before="69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the	Sinhala	text	should	prevail	over	the	English	version.	The	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Petitioner's contention therefore is not tenable in law.</w:t>
      </w:r>
    </w:p>
    <w:p>
      <w:pPr>
        <w:spacing w:before="267" w:line="246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For these reasons this Court rejects the appeal of the</w:t>
      </w:r>
    </w:p>
    <w:p>
      <w:pPr>
        <w:spacing w:before="6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affrms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Order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Learned	</w:t>
      </w:r>
      <w:r>
        <w:rPr>
          <w:sz w:val="21"/>
          <w:szCs w:val="21"/>
          <w:rFonts w:ascii="Bookman Old Style" w:hAnsi="Bookman Old Style" w:cs="Bookman Old Style"/>
          <w:color w:val="231f20"/>
          <w:spacing w:val="4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High	</w:t>
      </w:r>
    </w:p>
    <w:p>
      <w:pPr>
        <w:spacing w:before="12" w:line="213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Court Judge of Panadura dated 2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nd</w:t>
      </w:r>
      <w:r>
        <w:rPr>
          <w:sz w:val="12"/>
          <w:szCs w:val="12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March 2007. Costs of</w:t>
      </w:r>
    </w:p>
    <w:p>
      <w:pPr>
        <w:spacing w:before="1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Rs. 15,000/- to be paid by the Petitioner to the Respondent.</w:t>
      </w:r>
    </w:p>
    <w:p>
      <w:pPr>
        <w:spacing w:before="267" w:line="246" w:lineRule="exact"/>
        <w:ind w:left="1077"/>
      </w:pPr>
      <w:r>
        <w:rPr>
          <w:b w:val="true"/>
          <w:spacing w:val="14"/>
          <w:sz w:val="21"/>
          <w:szCs w:val="21"/>
          <w:rFonts w:ascii="Bookman Old Style" w:hAnsi="Bookman Old Style" w:cs="Bookman Old Style"/>
          <w:color w:val="231f20"/>
        </w:rPr>
        <w:t xml:space="preserve">TilAkAwArdAne, J.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I agree.</w:t>
      </w:r>
    </w:p>
    <w:p>
      <w:pPr>
        <w:spacing w:before="267" w:line="246" w:lineRule="exact"/>
        <w:ind w:left="1077"/>
      </w:pPr>
      <w:r>
        <w:rPr>
          <w:b w:val="true"/>
          <w:spacing w:val="19"/>
          <w:sz w:val="21"/>
          <w:szCs w:val="21"/>
          <w:rFonts w:ascii="Bookman Old Style" w:hAnsi="Bookman Old Style" w:cs="Bookman Old Style"/>
          <w:color w:val="231f20"/>
        </w:rPr>
        <w:t xml:space="preserve">MArsoof, J.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I agree</w:t>
      </w:r>
    </w:p>
    <w:p>
      <w:pPr>
        <w:spacing w:before="267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Appeal dismissed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292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860" w:line="204" w:lineRule="exact"/>
        <w:ind w:left="2734"/>
      </w:pPr>
      <w:r>
        <w:rPr>
          <w:b w:val="true"/>
          <w:sz w:val="21"/>
          <w:szCs w:val="21"/>
          <w:rFonts w:ascii="Arial" w:hAnsi="Arial" w:cs="Arial"/>
          <w:color w:val="231f20"/>
        </w:rPr>
        <w:t xml:space="preserve">THE ATTORNEY GENERAL V.</w:t>
      </w:r>
    </w:p>
    <w:p>
      <w:pPr>
        <w:spacing w:before="25" w:line="204" w:lineRule="exact"/>
        <w:ind w:left="2346"/>
      </w:pPr>
      <w:r>
        <w:rPr>
          <w:b w:val="true"/>
          <w:sz w:val="21"/>
          <w:szCs w:val="21"/>
          <w:rFonts w:ascii="Arial" w:hAnsi="Arial" w:cs="Arial"/>
          <w:color w:val="231f20"/>
        </w:rPr>
        <w:t xml:space="preserve">SANDANAM PITCHI MARY THERESA</w:t>
      </w:r>
    </w:p>
    <w:p>
      <w:pPr>
        <w:spacing w:before="5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SUPREME	COURT</w:t>
      </w:r>
    </w:p>
    <w:p>
      <w:pPr>
        <w:spacing w:before="18" w:line="211" w:lineRule="exact"/>
        <w:ind w:left="1077"/>
      </w:pPr>
      <w:r>
        <w:rPr>
          <w:spacing w:val="-5"/>
          <w:sz w:val="18"/>
          <w:szCs w:val="18"/>
          <w:rFonts w:ascii="Bookman Old Style" w:hAnsi="Bookman Old Style" w:cs="Bookman Old Style"/>
          <w:color w:val="231f20"/>
        </w:rPr>
        <w:t xml:space="preserve">SHIRANEE	TILAkAWARDANE,	J.</w:t>
      </w:r>
    </w:p>
    <w:p>
      <w:pPr>
        <w:spacing w:before="18" w:line="211" w:lineRule="exact"/>
        <w:ind w:left="1077"/>
      </w:pPr>
      <w:r>
        <w:rPr>
          <w:spacing w:val="-6"/>
          <w:sz w:val="18"/>
          <w:szCs w:val="18"/>
          <w:rFonts w:ascii="Bookman Old Style" w:hAnsi="Bookman Old Style" w:cs="Bookman Old Style"/>
          <w:color w:val="231f20"/>
        </w:rPr>
        <w:t xml:space="preserve">SRIPAvAN,	J.,	AND</w:t>
      </w:r>
    </w:p>
    <w:p>
      <w:pPr>
        <w:spacing w:before="1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IMAM, J.</w:t>
      </w:r>
    </w:p>
    <w:p>
      <w:pPr>
        <w:spacing w:before="18" w:line="211" w:lineRule="exact"/>
        <w:ind w:left="1077"/>
      </w:pPr>
      <w:r>
        <w:rPr>
          <w:spacing w:val="-9"/>
          <w:sz w:val="18"/>
          <w:szCs w:val="18"/>
          <w:rFonts w:ascii="Bookman Old Style" w:hAnsi="Bookman Old Style" w:cs="Bookman Old Style"/>
          <w:color w:val="231f20"/>
        </w:rPr>
        <w:t xml:space="preserve">S.C.	APPEAL	NO.	79/2008</w:t>
      </w:r>
    </w:p>
    <w:p>
      <w:pPr>
        <w:spacing w:before="18" w:line="211" w:lineRule="exact"/>
        <w:ind w:left="1077"/>
      </w:pP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S.C.	(SPL.)	L.A.	NO.	153/2008</w:t>
      </w:r>
    </w:p>
    <w:p>
      <w:pPr>
        <w:spacing w:before="18" w:line="211" w:lineRule="exact"/>
        <w:ind w:left="1077"/>
      </w:pP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C.A.	NO.	161/2004</w:t>
      </w:r>
    </w:p>
    <w:p>
      <w:pPr>
        <w:spacing w:before="18" w:line="211" w:lineRule="exact"/>
        <w:ind w:left="1077"/>
      </w:pP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M.C.	COLOMBO	NO.	818/2004</w:t>
      </w:r>
    </w:p>
    <w:p>
      <w:pPr>
        <w:spacing w:before="0" w:line="152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DECEMBER	10</w:t>
      </w:r>
      <w:r>
        <w:rPr>
          <w:sz w:val="10"/>
          <w:szCs w:val="10"/>
          <w:rFonts w:ascii="Bookman Old Style" w:hAnsi="Bookman Old Style" w:cs="Bookman Old Style"/>
          <w:color w:val="231f20"/>
        </w:rPr>
        <w:t xml:space="preserve">TH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, 2009</w:t>
      </w:r>
    </w:p>
    <w:p>
      <w:pPr>
        <w:spacing w:before="326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poisons,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opium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and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dangerous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drugs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ord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-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section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54(a)(c)</w:t>
      </w:r>
    </w:p>
    <w:p>
      <w:pPr>
        <w:spacing w:before="18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evidence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ordinance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-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Judicial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evaluation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and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assessment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18" w:line="211" w:lineRule="exact"/>
        <w:ind w:left="1077"/>
      </w:pPr>
      <w:r>
        <w:rPr>
          <w:b w:val="true"/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evidence in criminal cases - section 3 - relevant facts - probative</w:t>
      </w:r>
    </w:p>
    <w:p>
      <w:pPr>
        <w:spacing w:before="18" w:line="211" w:lineRule="exact"/>
        <w:ind w:left="1077"/>
      </w:pPr>
      <w:r>
        <w:rPr>
          <w:b w:val="true"/>
          <w:spacing w:val="6"/>
          <w:sz w:val="18"/>
          <w:szCs w:val="18"/>
          <w:rFonts w:ascii="Bookman Old Style" w:hAnsi="Bookman Old Style" w:cs="Bookman Old Style"/>
          <w:color w:val="231f20"/>
        </w:rPr>
        <w:t xml:space="preserve">value - receivability, materiality, relevance and admissibility -</w:t>
      </w:r>
    </w:p>
    <w:p>
      <w:pPr>
        <w:spacing w:before="18" w:line="211" w:lineRule="exact"/>
        <w:ind w:left="1077"/>
      </w:pPr>
      <w:r>
        <w:rPr>
          <w:b w:val="true"/>
          <w:spacing w:val="6"/>
          <w:sz w:val="18"/>
          <w:szCs w:val="18"/>
          <w:rFonts w:ascii="Bookman Old Style" w:hAnsi="Bookman Old Style" w:cs="Bookman Old Style"/>
          <w:color w:val="231f20"/>
        </w:rPr>
        <w:t xml:space="preserve">Credibility of a witness is a question of fact, not law - Judicial</w:t>
      </w:r>
    </w:p>
    <w:p>
      <w:pPr>
        <w:spacing w:before="18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discretion - duty to secure a fair trial - Code of Criminal procedure</w:t>
      </w:r>
    </w:p>
    <w:p>
      <w:pPr>
        <w:spacing w:before="18" w:line="211" w:lineRule="exact"/>
        <w:ind w:left="1077"/>
      </w:pPr>
      <w:r>
        <w:rPr>
          <w:b w:val="true"/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Act - section 351(a) - supplementary power of an Appellate Court</w:t>
      </w:r>
    </w:p>
    <w:p>
      <w:pPr>
        <w:spacing w:before="18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to order production of any document connected with the proceed-</w:t>
      </w:r>
    </w:p>
    <w:p>
      <w:pPr>
        <w:spacing w:before="18" w:line="211" w:lineRule="exact"/>
        <w:ind w:left="1077"/>
      </w:pPr>
      <w:r>
        <w:rPr>
          <w:b w:val="true"/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ings - section 329 - Calling fresh evidence by an Appellate Court</w:t>
      </w:r>
    </w:p>
    <w:p>
      <w:pPr>
        <w:spacing w:before="18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or direct it to be taken evidence ord. - section 114 - falsus in uno</w:t>
      </w:r>
    </w:p>
    <w:p>
      <w:pPr>
        <w:spacing w:before="18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- falsus in ominious -</w:t>
      </w:r>
    </w:p>
    <w:p>
      <w:pPr>
        <w:spacing w:before="18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application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Special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Leave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to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Appeal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was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preferred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by</w:t>
      </w:r>
      <w:r>
        <w:rPr>
          <w:sz w:val="18"/>
          <w:szCs w:val="18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18" w:line="211" w:lineRule="exact"/>
        <w:ind w:left="1077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Respondent - Petitioner - Appellant (Appellant) against the Judgment</w:t>
      </w:r>
    </w:p>
    <w:p>
      <w:pPr>
        <w:spacing w:before="18" w:line="211" w:lineRule="exact"/>
        <w:ind w:left="1077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of the Court of Appeal dated 20.05.2008 wherein the conviction and</w:t>
      </w:r>
    </w:p>
    <w:p>
      <w:pPr>
        <w:spacing w:before="18" w:line="211" w:lineRule="exact"/>
        <w:ind w:left="1077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the sentence imposed against the Accused - Appellant - Respondent</w:t>
      </w:r>
    </w:p>
    <w:p>
      <w:pPr>
        <w:spacing w:before="1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(Respondent) was set aside.</w:t>
      </w:r>
    </w:p>
    <w:p>
      <w:pPr>
        <w:spacing w:before="188" w:line="211" w:lineRule="exact"/>
        <w:ind w:left="1077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The Supreme Court granted Special Leave to Appeal on the following</w:t>
      </w:r>
    </w:p>
    <w:p>
      <w:pPr>
        <w:spacing w:before="1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questions of law.</w:t>
      </w:r>
    </w:p>
    <w:p>
      <w:pPr>
        <w:spacing w:before="18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1.	</w:t>
      </w:r>
      <w:r>
        <w:rPr>
          <w:sz w:val="18"/>
          <w:szCs w:val="18"/>
          <w:rFonts w:ascii="Bookman Old Style" w:hAnsi="Bookman Old Style" w:cs="Bookman Old Style"/>
          <w:color w:val="231f20"/>
          <w:spacing w:val="169"/>
        </w:rPr>
        <w:t xml:space="preserve"> </w:t>
      </w:r>
      <w:r>
        <w:rPr>
          <w:spacing w:val="-14"/>
          <w:sz w:val="18"/>
          <w:szCs w:val="18"/>
          <w:rFonts w:ascii="Bookman Old Style" w:hAnsi="Bookman Old Style" w:cs="Bookman Old Style"/>
          <w:color w:val="231f20"/>
        </w:rPr>
        <w:t xml:space="preserve">Did	the	Court	of	Appeal	err	in	law	by	holding	that	"there	was	no	</w:t>
      </w:r>
    </w:p>
    <w:p>
      <w:pPr>
        <w:spacing w:before="1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reason to reject the evidence of the defence witness Matilda?"</w:t>
      </w:r>
    </w:p>
    <w:p>
      <w:pPr>
        <w:spacing w:before="18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2.	</w:t>
      </w:r>
      <w:r>
        <w:rPr>
          <w:sz w:val="18"/>
          <w:szCs w:val="18"/>
          <w:rFonts w:ascii="Bookman Old Style" w:hAnsi="Bookman Old Style" w:cs="Bookman Old Style"/>
          <w:color w:val="231f20"/>
          <w:spacing w:val="169"/>
        </w:rPr>
        <w:t xml:space="preserve"> </w:t>
      </w:r>
      <w:r>
        <w:rPr>
          <w:spacing w:val="-15"/>
          <w:sz w:val="18"/>
          <w:szCs w:val="18"/>
          <w:rFonts w:ascii="Bookman Old Style" w:hAnsi="Bookman Old Style" w:cs="Bookman Old Style"/>
          <w:color w:val="231f20"/>
        </w:rPr>
        <w:t xml:space="preserve">Did	the	Court	of	Appeal	err	in	law	by	holding	that	the	prosecution	</w:t>
      </w:r>
    </w:p>
    <w:p>
      <w:pPr>
        <w:spacing w:before="1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has not proved its case beyond reasonable doubt without consid-</w:t>
      </w:r>
    </w:p>
    <w:p>
      <w:pPr>
        <w:spacing w:before="1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ering the prosecution evidence?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644"/>
        </w:rPr>
        <w:t xml:space="preserve"> </w:t>
      </w: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(Ms. 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87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293</w:t>
      </w:r>
    </w:p>
    <w:p>
      <w:pPr>
        <w:spacing w:before="390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3.	</w:t>
      </w:r>
      <w:r>
        <w:rPr>
          <w:sz w:val="18"/>
          <w:szCs w:val="18"/>
          <w:rFonts w:ascii="Bookman Old Style" w:hAnsi="Bookman Old Style" w:cs="Bookman Old Style"/>
          <w:color w:val="231f20"/>
          <w:spacing w:val="169"/>
        </w:rPr>
        <w:t xml:space="preserve"> </w:t>
      </w:r>
      <w:r>
        <w:rPr>
          <w:spacing w:val="-13"/>
          <w:sz w:val="18"/>
          <w:szCs w:val="18"/>
          <w:rFonts w:ascii="Bookman Old Style" w:hAnsi="Bookman Old Style" w:cs="Bookman Old Style"/>
          <w:color w:val="231f20"/>
        </w:rPr>
        <w:t xml:space="preserve">Did	the	Court	of	Appeal	err	in	law	by	the	failure	to	evaluate	and	</w:t>
      </w:r>
    </w:p>
    <w:p>
      <w:pPr>
        <w:spacing w:before="0" w:line="204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consider the prosecution evidence and or the submissions made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on behalf of the prosecution (State) in the Court of Appeal?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4.	</w:t>
      </w:r>
      <w:r>
        <w:rPr>
          <w:sz w:val="18"/>
          <w:szCs w:val="18"/>
          <w:rFonts w:ascii="Bookman Old Style" w:hAnsi="Bookman Old Style" w:cs="Bookman Old Style"/>
          <w:color w:val="231f20"/>
          <w:spacing w:val="169"/>
        </w:rPr>
        <w:t xml:space="preserve"> </w:t>
      </w:r>
      <w:r>
        <w:rPr>
          <w:spacing w:val="-14"/>
          <w:sz w:val="18"/>
          <w:szCs w:val="18"/>
          <w:rFonts w:ascii="Bookman Old Style" w:hAnsi="Bookman Old Style" w:cs="Bookman Old Style"/>
          <w:color w:val="231f20"/>
        </w:rPr>
        <w:t xml:space="preserve">Did	the	Court	of	Appeal	err	by	relying	upon	observations	made	by	</w:t>
      </w:r>
    </w:p>
    <w:p>
      <w:pPr>
        <w:spacing w:before="0" w:line="204" w:lineRule="exact"/>
        <w:ind w:left="1530"/>
      </w:pP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their	Lordships	of	the	demonstration	conducted	by	an	Offcer	of	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Court in the Court of Appeal?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/>
      </w:r>
      <w:r>
        <w:rPr>
          <w:sz w:val="18"/>
          <w:szCs w:val="18"/>
          <w:rFonts w:ascii="Bookman Old Style" w:hAnsi="Bookman Old Style" w:cs="Bookman Old Style"/>
          <w:color w:val="231f20"/>
          <w:spacing w:val="33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In this appeal, the Supreme Court dealt with the proper analysis,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evaluation and assessment of evidence.</w:t>
      </w:r>
    </w:p>
    <w:p>
      <w:pPr>
        <w:spacing w:before="162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Held: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 key test of credibility is whether the witness is an interested or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disinterested witness. The relative weight attached to the evidence</w:t>
      </w:r>
    </w:p>
    <w:p>
      <w:pPr>
        <w:spacing w:before="0" w:line="203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of an interested witness who is a near relative of the accused or</w:t>
      </w:r>
    </w:p>
    <w:p>
      <w:pPr>
        <w:spacing w:before="0" w:line="203" w:lineRule="exact"/>
        <w:ind w:left="1530"/>
      </w:pP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whose	interests	are	closely	identifed	with	one	party	may	not	pre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vail over the testimony of an independent witness.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(2)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The overall consistency of evidence is a further test of creditwor-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thiness. Consistency is not just limited to consistency inter-se but</w:t>
      </w:r>
    </w:p>
    <w:p>
      <w:pPr>
        <w:spacing w:before="0" w:line="204" w:lineRule="exact"/>
        <w:ind w:left="1530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also consistency with what is agreed and clearly shown to have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occurred.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(3)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5"/>
          <w:sz w:val="18"/>
          <w:szCs w:val="18"/>
          <w:rFonts w:ascii="Bookman Old Style" w:hAnsi="Bookman Old Style" w:cs="Bookman Old Style"/>
          <w:color w:val="231f20"/>
        </w:rPr>
        <w:t xml:space="preserve">Credibility is a  question of fact and not law. Appellate Judges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have repeatedly stressed the importance of trial Judges' observa-</w:t>
      </w:r>
    </w:p>
    <w:p>
      <w:pPr>
        <w:spacing w:before="0" w:line="204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tions of the demeanour of witnesses in deciding questions of fact.</w:t>
      </w:r>
    </w:p>
    <w:p>
      <w:pPr>
        <w:spacing w:before="0" w:line="203" w:lineRule="exact"/>
        <w:ind w:left="1530"/>
      </w:pP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Demeanour	represents	the	trial	Judges'	opportunity	to	observe	the	</w:t>
      </w:r>
    </w:p>
    <w:p>
      <w:pPr>
        <w:spacing w:before="0" w:line="204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witness and his deportment.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(4)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Whilst internal contradictions or discrepancies would ordinar-</w:t>
      </w:r>
    </w:p>
    <w:p>
      <w:pPr>
        <w:spacing w:before="0" w:line="203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ily affect the trustworthiness of the witness statement, it is well</w:t>
      </w:r>
    </w:p>
    <w:p>
      <w:pPr>
        <w:spacing w:before="0" w:line="203" w:lineRule="exact"/>
        <w:ind w:left="1530"/>
      </w:pP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established	that	the	Court	must	exercise	its	judgment	on	the	na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</w:t>
      </w:r>
    </w:p>
    <w:p>
      <w:pPr>
        <w:spacing w:before="0" w:line="204" w:lineRule="exact"/>
        <w:ind w:left="1530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ture of the inconsistency or contradiction and whether they are</w:t>
      </w:r>
    </w:p>
    <w:p>
      <w:pPr>
        <w:spacing w:before="0" w:line="203" w:lineRule="exact"/>
        <w:ind w:left="1530"/>
      </w:pP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material	to	the		facts	in	issue.	Discrepancies	which	do	not	go	to	</w:t>
      </w:r>
    </w:p>
    <w:p>
      <w:pPr>
        <w:spacing w:before="0" w:line="203" w:lineRule="exact"/>
        <w:ind w:left="1530"/>
      </w:pP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the root of the matter and assail the basic version of the witness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cannot be given too much importance.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	</w:t>
      </w:r>
      <w:r>
        <w:rPr>
          <w:sz w:val="18"/>
          <w:szCs w:val="18"/>
          <w:rFonts w:ascii="Bookman Old Style" w:hAnsi="Bookman Old Style" w:cs="Bookman Old Style"/>
          <w:color w:val="231f20"/>
          <w:spacing w:val="338"/>
        </w:rPr>
        <w:t xml:space="preserve"> </w:t>
      </w: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Witnesses	should	not	be	disbelieved	on	account	of	trifing	discrep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ancies and omissions. When contradictions are marked, the Judge</w:t>
      </w:r>
    </w:p>
    <w:p>
      <w:pPr>
        <w:spacing w:before="0" w:line="204" w:lineRule="exact"/>
        <w:ind w:left="1530"/>
      </w:pPr>
      <w:r>
        <w:rPr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should direct his attention to whether they are material or not</w:t>
      </w:r>
    </w:p>
    <w:p>
      <w:pPr>
        <w:spacing w:before="0" w:line="203" w:lineRule="exact"/>
        <w:ind w:left="1530"/>
      </w:pP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and	the	witness	should	be	given	an	opportunity	of	explaining	the	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matter.</w:t>
      </w:r>
    </w:p>
    <w:p>
      <w:pPr>
        <w:spacing w:before="16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(5)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6"/>
          <w:sz w:val="18"/>
          <w:szCs w:val="18"/>
          <w:rFonts w:ascii="Bookman Old Style" w:hAnsi="Bookman Old Style" w:cs="Bookman Old Style"/>
          <w:color w:val="231f20"/>
        </w:rPr>
        <w:t xml:space="preserve">It is dangerous to presume or assume that because when two</w:t>
      </w:r>
    </w:p>
    <w:p>
      <w:pPr>
        <w:spacing w:before="0" w:line="203" w:lineRule="exact"/>
        <w:ind w:left="1530"/>
      </w:pPr>
      <w:r>
        <w:rPr>
          <w:spacing w:val="7"/>
          <w:sz w:val="18"/>
          <w:szCs w:val="18"/>
          <w:rFonts w:ascii="Bookman Old Style" w:hAnsi="Bookman Old Style" w:cs="Bookman Old Style"/>
          <w:color w:val="231f20"/>
        </w:rPr>
        <w:t xml:space="preserve">witnesses contradict each other, one of them must be a false</w:t>
      </w:r>
    </w:p>
    <w:p>
      <w:pPr>
        <w:spacing w:before="0" w:line="203" w:lineRule="exact"/>
        <w:ind w:left="1530"/>
      </w:pP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witness and reject the testimony in its entirety. The Judge has a</w:t>
      </w:r>
    </w:p>
    <w:p>
      <w:pPr>
        <w:spacing w:before="0" w:line="203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duty to probe in to whether the discrepancy occurred due to a lack</w:t>
      </w:r>
    </w:p>
    <w:p>
      <w:pPr>
        <w:spacing w:before="0" w:line="204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of observation or defective memory or a dishonest motive.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294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404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(6)	</w:t>
      </w:r>
      <w:r>
        <w:rPr>
          <w:sz w:val="18"/>
          <w:szCs w:val="18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An	Appellate	Court	has	no	jurisdiction	to	upset	trial	fndings	of	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facts that have evidentiary support. A Court of Appeal improperly</w:t>
      </w:r>
    </w:p>
    <w:p>
      <w:pPr>
        <w:spacing w:before="8" w:line="211" w:lineRule="exact"/>
        <w:ind w:left="1530"/>
      </w:pP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substitutes its view of the facts of a case when it seeks for what-</w:t>
      </w:r>
    </w:p>
    <w:p>
      <w:pPr>
        <w:spacing w:before="8" w:line="211" w:lineRule="exact"/>
        <w:ind w:left="1530"/>
      </w:pP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ever	reason	to	replace	fndings	made	by	the	Trial	Judge.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(7)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In terms of Section 351(1) of the Code of Criminal Procedure Act,</w:t>
      </w:r>
    </w:p>
    <w:p>
      <w:pPr>
        <w:spacing w:before="8" w:line="211" w:lineRule="exact"/>
        <w:ind w:left="1530"/>
      </w:pPr>
      <w:r>
        <w:rPr>
          <w:spacing w:val="-13"/>
          <w:sz w:val="18"/>
          <w:szCs w:val="18"/>
          <w:rFonts w:ascii="Bookman Old Style" w:hAnsi="Bookman Old Style" w:cs="Bookman Old Style"/>
          <w:color w:val="231f20"/>
        </w:rPr>
        <w:t xml:space="preserve">while	an	Appellate	Court	may	exercise	its	discretion	to	call	for	the	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productions connected with the proceedings, its power to call such</w:t>
      </w:r>
    </w:p>
    <w:p>
      <w:pPr>
        <w:spacing w:before="8" w:line="211" w:lineRule="exact"/>
        <w:ind w:left="1530"/>
      </w:pPr>
      <w:r>
        <w:rPr>
          <w:spacing w:val="-7"/>
          <w:sz w:val="18"/>
          <w:szCs w:val="18"/>
          <w:rFonts w:ascii="Bookman Old Style" w:hAnsi="Bookman Old Style" w:cs="Bookman Old Style"/>
          <w:color w:val="231f20"/>
        </w:rPr>
        <w:t xml:space="preserve">productions	is	conditional	upon	it	being	necessary	or	expedient	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in the interest of justice. Section 329 of the Code of Criminal pro-</w:t>
      </w:r>
    </w:p>
    <w:p>
      <w:pPr>
        <w:spacing w:before="8" w:line="211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cedure Act stipulates that calling fresh evidence by an Appellate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Court must occur only in very rare instances.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Cases referred to: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Tudor Perera v. Attorney General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-17"/>
        </w:rPr>
        <w:t xml:space="preserve"> </w:t>
      </w:r>
      <w:r>
        <w:rPr>
          <w:spacing w:val="-14"/>
          <w:sz w:val="18"/>
          <w:szCs w:val="18"/>
          <w:rFonts w:ascii="Bookman Old Style" w:hAnsi="Bookman Old Style" w:cs="Bookman Old Style"/>
          <w:color w:val="231f20"/>
        </w:rPr>
        <w:t xml:space="preserve">(SC.	23/75	D.C.	Colombo	Bribery	</w:t>
      </w:r>
    </w:p>
    <w:p>
      <w:pPr>
        <w:spacing w:before="8" w:line="211" w:lineRule="exact"/>
        <w:ind w:left="1530"/>
      </w:pP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190/B	-	Minutes	of	S.C.	dated	1.11.1975)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Hasker v. Summers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(1884) 10 V.L.R. (Eq) 504 - Australia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3.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Leefunteum v. Beaudoin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(1987) 28 S.C.R. 89 - Canada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4.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Bhoj Raj v. Sita Ram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3"/>
          <w:sz w:val="18"/>
          <w:szCs w:val="18"/>
          <w:rFonts w:ascii="Bookman Old Style" w:hAnsi="Bookman Old Style" w:cs="Bookman Old Style"/>
          <w:color w:val="231f20"/>
        </w:rPr>
        <w:t xml:space="preserve">AIR	(1936)	PC	60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5.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Boghi Bhai Hirji Bhai v. State of Gujarat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AIR (1983) SC 753</w:t>
      </w:r>
    </w:p>
    <w:p>
      <w:pPr>
        <w:spacing w:before="65" w:line="211" w:lineRule="exact"/>
        <w:ind w:left="1077"/>
      </w:pPr>
      <w:r>
        <w:rPr>
          <w:spacing w:val="-30"/>
          <w:sz w:val="18"/>
          <w:szCs w:val="18"/>
          <w:rFonts w:ascii="Bookman Old Style" w:hAnsi="Bookman Old Style" w:cs="Bookman Old Style"/>
          <w:color w:val="231f20"/>
        </w:rPr>
        <w:t xml:space="preserve">6.		</w:t>
      </w:r>
      <w:r>
        <w:rPr>
          <w:sz w:val="18"/>
          <w:szCs w:val="18"/>
          <w:rFonts w:ascii="Bookman Old Style" w:hAnsi="Bookman Old Style" w:cs="Bookman Old Style"/>
          <w:color w:val="231f20"/>
          <w:spacing w:val="111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Dashiraj v. The State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AIR	(1964)	Tri.	54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7.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State of UP v. Anthony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AIR (1985) SC 48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8.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A.G. v. Visuvalingam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47	N.L.R.	286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9.</w:t>
      </w:r>
      <w:r>
        <w:rPr>
          <w:sz w:val="18"/>
          <w:szCs w:val="18"/>
          <w:rFonts w:ascii="Bookman Old Style" w:hAnsi="Bookman Old Style" w:cs="Bookman Old Style"/>
          <w:color w:val="231f20"/>
          <w:spacing w:val="226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Bandaranaike v. Jagathsena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(1984) 2 Sri. L.R. 397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10.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Queen v. Julius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(1980) 2 SLR 1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11.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R. v. Tyler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5"/>
          <w:sz w:val="18"/>
          <w:szCs w:val="18"/>
          <w:rFonts w:ascii="Bookman Old Style" w:hAnsi="Bookman Old Style" w:cs="Bookman Old Style"/>
          <w:color w:val="231f20"/>
        </w:rPr>
        <w:t xml:space="preserve">(1982)	96	Cr,	App.	R	332	(CA)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12.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Ajith Singh v. State of Panjab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(1982) Cr. L.J. 522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13.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Dharmatilake v. Brampy Singho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(1938) 40 N.L.R. 497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14.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Hapuganoralage Manikhamy v. Podi Menika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7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(1978) 79 II N.L.R.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250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15.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Nishan Singh v. State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AIR	1955	Punj.	65</w:t>
      </w:r>
    </w:p>
    <w:p>
      <w:pPr>
        <w:spacing w:before="65" w:line="211" w:lineRule="exact"/>
        <w:ind w:left="1077"/>
      </w:pPr>
      <w:r>
        <w:rPr>
          <w:spacing w:val="-25"/>
          <w:sz w:val="18"/>
          <w:szCs w:val="18"/>
          <w:rFonts w:ascii="Bookman Old Style" w:hAnsi="Bookman Old Style" w:cs="Bookman Old Style"/>
          <w:color w:val="231f20"/>
        </w:rPr>
        <w:t xml:space="preserve">16.		</w:t>
      </w:r>
      <w:r>
        <w:rPr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R. v. Gordon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(1989) 1 Leach 515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17.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R. v. Dhlumayo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4"/>
          <w:sz w:val="18"/>
          <w:szCs w:val="18"/>
          <w:rFonts w:ascii="Bookman Old Style" w:hAnsi="Bookman Old Style" w:cs="Bookman Old Style"/>
          <w:color w:val="231f20"/>
        </w:rPr>
        <w:t xml:space="preserve">(1984)	2	SALR	677	(A)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18.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Merchand v. Butler's Furniture Factory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(1963)	1	SALR	885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19.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King v. Endoris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1"/>
          <w:sz w:val="18"/>
          <w:szCs w:val="18"/>
          <w:rFonts w:ascii="Bookman Old Style" w:hAnsi="Bookman Old Style" w:cs="Bookman Old Style"/>
          <w:color w:val="231f20"/>
        </w:rPr>
        <w:t xml:space="preserve">46	N.L.R.	498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20.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Alwis v. Piyasena Fernando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(1993) 1 Sri L.R. 119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21.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A.G. V. D. Senevirathne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(1982) 1 Sri L.R. 302</w:t>
      </w:r>
    </w:p>
    <w:p>
      <w:pPr>
        <w:spacing w:before="65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22.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Kinloch v. Young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(1911) S.C. (HL) 1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295</w:t>
      </w:r>
    </w:p>
    <w:p>
      <w:pPr>
        <w:spacing w:before="390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23.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Onnassi v. Vergottis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</w:t>
      </w: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68)	2	Lloyd's	Report	403</w:t>
      </w:r>
    </w:p>
    <w:p>
      <w:pPr>
        <w:spacing w:before="71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24.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Valarshak Seth Apear v. Standard Coal Company Limited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3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AIR</w:t>
      </w:r>
    </w:p>
    <w:p>
      <w:pPr>
        <w:spacing w:before="14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(1943) PC 159</w:t>
      </w:r>
    </w:p>
    <w:p>
      <w:pPr>
        <w:spacing w:before="71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25.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Sris Chandra Nandi v. Rakhalananda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13"/>
          <w:sz w:val="18"/>
          <w:szCs w:val="18"/>
          <w:rFonts w:ascii="Bookman Old Style" w:hAnsi="Bookman Old Style" w:cs="Bookman Old Style"/>
          <w:color w:val="231f20"/>
        </w:rPr>
        <w:t xml:space="preserve">AIR	(1941)	PC	16</w:t>
      </w:r>
    </w:p>
    <w:p>
      <w:pPr>
        <w:spacing w:before="71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26.	</w:t>
      </w:r>
      <w:r>
        <w:rPr>
          <w:sz w:val="18"/>
          <w:szCs w:val="18"/>
          <w:rFonts w:ascii="Bookman Old Style" w:hAnsi="Bookman Old Style" w:cs="Bookman Old Style"/>
          <w:color w:val="231f20"/>
          <w:spacing w:val="57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Case No. CA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pacing w:val="-6"/>
          <w:sz w:val="18"/>
          <w:szCs w:val="18"/>
          <w:rFonts w:ascii="Bookman Old Style" w:hAnsi="Bookman Old Style" w:cs="Bookman Old Style"/>
          <w:color w:val="231f20"/>
        </w:rPr>
        <w:t xml:space="preserve">1161/82	dated	13.09.1989</w:t>
      </w:r>
    </w:p>
    <w:p>
      <w:pPr>
        <w:spacing w:before="71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27.</w:t>
      </w:r>
      <w:r>
        <w:rPr>
          <w:sz w:val="18"/>
          <w:szCs w:val="18"/>
          <w:rFonts w:ascii="Bookman Old Style" w:hAnsi="Bookman Old Style" w:cs="Bookman Old Style"/>
          <w:color w:val="231f20"/>
          <w:spacing w:val="11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R. v. Paul -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(1977) 1 SCR 181</w:t>
      </w:r>
    </w:p>
    <w:p>
      <w:pPr>
        <w:spacing w:before="184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AppeAl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from the Court of Appeal.</w:t>
      </w:r>
    </w:p>
    <w:p>
      <w:pPr>
        <w:spacing w:before="198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Palitha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Fernando,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A.S.G.,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with</w:t>
      </w:r>
      <w:r>
        <w:rPr>
          <w:sz w:val="18"/>
          <w:szCs w:val="18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Sarath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Jayamanne,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D.S.G.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</w:t>
      </w:r>
      <w:r>
        <w:rPr>
          <w:sz w:val="18"/>
          <w:szCs w:val="18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2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Appellant.</w:t>
      </w:r>
    </w:p>
    <w:p>
      <w:pPr>
        <w:spacing w:before="85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Gayan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Perera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with</w:t>
      </w:r>
      <w:r>
        <w:rPr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Ms.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Praba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Perera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89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</w:t>
      </w:r>
      <w:r>
        <w:rPr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  <w:r>
        <w:rPr>
          <w:sz w:val="18"/>
          <w:szCs w:val="18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Accused-Appellant-</w:t>
      </w:r>
    </w:p>
    <w:p>
      <w:pPr>
        <w:spacing w:before="2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Respondent.</w:t>
      </w:r>
    </w:p>
    <w:p>
      <w:pPr>
        <w:spacing w:before="85" w:line="211" w:lineRule="exact"/>
        <w:ind w:left="624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Cur.adv.vult</w:t>
      </w:r>
    </w:p>
    <w:p>
      <w:pPr>
        <w:spacing w:before="562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May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06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2010</w:t>
      </w:r>
    </w:p>
    <w:p>
      <w:pPr>
        <w:spacing w:before="188" w:line="246" w:lineRule="exact"/>
        <w:ind w:left="1077"/>
      </w:pPr>
      <w:r>
        <w:rPr>
          <w:b w:val="true"/>
          <w:spacing w:val="16"/>
          <w:sz w:val="21"/>
          <w:szCs w:val="21"/>
          <w:rFonts w:ascii="Bookman Old Style" w:hAnsi="Bookman Old Style" w:cs="Bookman Old Style"/>
          <w:color w:val="231f20"/>
        </w:rPr>
        <w:t xml:space="preserve">sHirAnee TilAkAwArdAne, J.</w:t>
      </w:r>
    </w:p>
    <w:p>
      <w:pPr>
        <w:spacing w:before="211" w:line="246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An application for Special Leave was preferred by the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Petitioner Appellant, the Attorney General, (here-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inafter referred to as the Appellant) against the Judgment of</w:t>
      </w:r>
    </w:p>
    <w:p>
      <w:pPr>
        <w:spacing w:before="41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Court of Appeal dated 30/05/2008 wherein the convic-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tion and the sentence imposed against the Accused Appellant</w:t>
      </w:r>
    </w:p>
    <w:p>
      <w:pPr>
        <w:spacing w:before="41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Respondent (hereinafter referred to as the Respondent) was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set aside.</w:t>
      </w:r>
    </w:p>
    <w:p>
      <w:pPr>
        <w:spacing w:before="23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 Court granted Special Leave to Appeal on 18/09/08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the following questions of law:</w:t>
      </w:r>
    </w:p>
    <w:p>
      <w:pPr>
        <w:spacing w:before="239" w:line="246" w:lineRule="exact"/>
        <w:ind w:left="1077"/>
      </w:pPr>
      <w:r>
        <w:rPr>
          <w:spacing w:val="-18"/>
          <w:sz w:val="21"/>
          <w:szCs w:val="21"/>
          <w:rFonts w:ascii="Bookman Old Style" w:hAnsi="Bookman Old Style" w:cs="Bookman Old Style"/>
          <w:color w:val="231f20"/>
        </w:rPr>
        <w:t xml:space="preserve">1.		 Did	the	Court	of	Appeal	err	in	law	by	holding	that	"there	</w:t>
      </w:r>
    </w:p>
    <w:p>
      <w:pPr>
        <w:spacing w:before="41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reason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reject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evidence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defence</w:t>
      </w:r>
    </w:p>
    <w:p>
      <w:pPr>
        <w:spacing w:before="41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witness Matilda?</w:t>
      </w:r>
    </w:p>
    <w:p>
      <w:pPr>
        <w:spacing w:before="239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2.		 Did	the	Court	of	Appeal	err	in	law	by	holding	that	the	</w:t>
      </w:r>
    </w:p>
    <w:p>
      <w:pPr>
        <w:spacing w:before="41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prosecution has not proved its case beyond reasonable</w:t>
      </w:r>
    </w:p>
    <w:p>
      <w:pPr>
        <w:spacing w:before="41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doubt without considering the prosecution evidence?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296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3.	</w:t>
      </w:r>
      <w:r>
        <w:rPr>
          <w:sz w:val="21"/>
          <w:szCs w:val="21"/>
          <w:rFonts w:ascii="Bookman Old Style" w:hAnsi="Bookman Old Style" w:cs="Bookman Old Style"/>
          <w:color w:val="231f20"/>
          <w:spacing w:val="65"/>
        </w:rPr>
        <w:t xml:space="preserve"> </w:t>
      </w: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Did	the	Court	of	Appeal	err	in	law	by	the	failure	to	eval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7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uate and consider the prosecution evidence and or the</w:t>
      </w:r>
    </w:p>
    <w:p>
      <w:pPr>
        <w:spacing w:before="57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submissions made on behalf of the prosecution (State) in</w:t>
      </w:r>
    </w:p>
    <w:p>
      <w:pPr>
        <w:spacing w:before="57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Court of Appeal?</w:t>
      </w:r>
    </w:p>
    <w:p>
      <w:pPr>
        <w:spacing w:before="2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4.	</w:t>
      </w:r>
      <w:r>
        <w:rPr>
          <w:sz w:val="21"/>
          <w:szCs w:val="21"/>
          <w:rFonts w:ascii="Bookman Old Style" w:hAnsi="Bookman Old Style" w:cs="Bookman Old Style"/>
          <w:color w:val="231f20"/>
          <w:spacing w:val="65"/>
        </w:rPr>
        <w:t xml:space="preserve"> </w:t>
      </w: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Did	the	Court	of	Appeal	err	by	relying	upon	observations	</w:t>
      </w:r>
    </w:p>
    <w:p>
      <w:pPr>
        <w:spacing w:before="57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made by their Lordships of the demonstration conducted</w:t>
      </w:r>
    </w:p>
    <w:p>
      <w:pPr>
        <w:spacing w:before="57" w:line="246" w:lineRule="exact"/>
        <w:ind w:left="1474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by	an	Offcer	of	Court	in	the	Court	of	Appeal?</w:t>
      </w:r>
    </w:p>
    <w:p>
      <w:pPr>
        <w:spacing w:before="255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 Respondent was indicted in the High Court for the</w:t>
      </w:r>
    </w:p>
    <w:p>
      <w:pPr>
        <w:spacing w:before="57" w:line="246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allegations	 of	 possessing	 and	 traffcking,	 45.72	 grams	 of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heroin, punishable under section 54(a) and (c) of the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Poisons</w:t>
      </w:r>
    </w:p>
    <w:p>
      <w:pPr>
        <w:spacing w:before="57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Opium and Dangerous Drugs Ordinance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 In the High Court she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 convicted under count 1 for possession, and imposed a</w:t>
      </w:r>
    </w:p>
    <w:p>
      <w:pPr>
        <w:spacing w:before="57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sentence of life imprisonment, and was acquitted under count</w:t>
      </w:r>
    </w:p>
    <w:p>
      <w:pPr>
        <w:spacing w:before="57" w:line="246" w:lineRule="exact"/>
        <w:ind w:left="1077"/>
      </w:pPr>
      <w:r>
        <w:rPr>
          <w:spacing w:val="-6"/>
          <w:sz w:val="21"/>
          <w:szCs w:val="21"/>
          <w:rFonts w:ascii="Bookman Old Style" w:hAnsi="Bookman Old Style" w:cs="Bookman Old Style"/>
          <w:color w:val="231f20"/>
        </w:rPr>
        <w:t xml:space="preserve">2	for	traffcking.</w:t>
      </w:r>
    </w:p>
    <w:p>
      <w:pPr>
        <w:spacing w:before="25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terms of the submissions made, it is important at the</w:t>
      </w:r>
    </w:p>
    <w:p>
      <w:pPr>
        <w:spacing w:before="57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outset of the case to consider the evidence that was presented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the High Court and whether on the relevant and admissi-</w:t>
      </w:r>
    </w:p>
    <w:p>
      <w:pPr>
        <w:spacing w:before="57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ble	evidence	the	fnal	count	of	possession	was	proved	beyond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reasonable doubt.</w:t>
      </w:r>
    </w:p>
    <w:p>
      <w:pPr>
        <w:spacing w:before="255" w:line="246" w:lineRule="exact"/>
        <w:ind w:left="1508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The Respondent was at the time admittedly in occupation</w:t>
      </w:r>
    </w:p>
    <w:p>
      <w:pPr>
        <w:spacing w:before="57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of	a	room	at	65/5,	Cardinal	Cooray	Mawatha,	Averriwatte,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Wattala.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Ostensibly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residence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house	</w:t>
      </w:r>
      <w:r>
        <w:rPr>
          <w:sz w:val="21"/>
          <w:szCs w:val="21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belonged  to  her  brother  was  to  facilitate  the  care  of  his</w:t>
      </w:r>
    </w:p>
    <w:p>
      <w:pPr>
        <w:spacing w:before="57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children. Admittedly she had 4 children of her own and one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 being educated in London at the time.</w:t>
      </w:r>
    </w:p>
    <w:p>
      <w:pPr>
        <w:spacing w:before="255" w:line="246" w:lineRule="exact"/>
        <w:ind w:left="1508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According	to	the	detecting	offcer	of	the	Police	Narcotics	</w:t>
      </w:r>
    </w:p>
    <w:p>
      <w:pPr>
        <w:spacing w:before="57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Bureau	(hereinafter	referred	to	as	the	PNB),	the	detection	</w:t>
      </w:r>
    </w:p>
    <w:p>
      <w:pPr>
        <w:spacing w:before="57" w:line="246" w:lineRule="exact"/>
        <w:ind w:left="1077"/>
      </w:pPr>
      <w:r>
        <w:rPr>
          <w:spacing w:val="-8"/>
          <w:sz w:val="21"/>
          <w:szCs w:val="21"/>
          <w:rFonts w:ascii="Bookman Old Style" w:hAnsi="Bookman Old Style" w:cs="Bookman Old Style"/>
          <w:color w:val="231f20"/>
        </w:rPr>
        <w:t xml:space="preserve">took	place	at	De	vos	Lane	in	Colombo	pursuant	to	infor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mation provided by an informant, who had pointed out the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297</w:t>
      </w:r>
    </w:p>
    <w:p>
      <w:pPr>
        <w:spacing w:before="38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Respondent. According to SI Tennakoon who apprehended</w:t>
      </w:r>
    </w:p>
    <w:p>
      <w:pPr>
        <w:spacing w:before="5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her, at the time of her arrest the Respondent was carrying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black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bag,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fact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contested.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bag</w:t>
      </w:r>
    </w:p>
    <w:p>
      <w:pPr>
        <w:spacing w:before="57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according	to	the	detecting	offcer	contained	a	shopping	bag	</w:t>
      </w:r>
    </w:p>
    <w:p>
      <w:pPr>
        <w:spacing w:before="57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containing	130,460	currency	notes	(9	Rs	1000/-	notes,	22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Rs 500/- notes, 105 Rs 200/- notes, 501 Rs 50/- notes, 507</w:t>
      </w:r>
    </w:p>
    <w:p>
      <w:pPr>
        <w:spacing w:before="57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Rs	20/-	notes	and	587	Rs	10/-	notes.	Under	this	there	was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 till (referred to by both parties at times as a tin, which con-</w:t>
      </w:r>
    </w:p>
    <w:p>
      <w:pPr>
        <w:spacing w:before="57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tained	a	shopping	bag	inside	which	there	were	2868	wrapped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packets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of,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what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later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proved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Heroin.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When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collected together the total weight of the heroin was indisput-</w:t>
      </w:r>
    </w:p>
    <w:p>
      <w:pPr>
        <w:spacing w:before="57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ably	172.600	grams.</w:t>
      </w:r>
    </w:p>
    <w:p>
      <w:pPr>
        <w:spacing w:before="255" w:line="246" w:lineRule="exact"/>
        <w:ind w:left="1508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The	offcer	further	testifed	that	subsequently	the	offcers	</w:t>
      </w:r>
    </w:p>
    <w:p>
      <w:pPr>
        <w:spacing w:before="57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of	the	PNB	had	searched	the	house	the	Respondent	was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residing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recovered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small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weighing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scale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weights of 20, 50 and 100 grams from under her bed. There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 no challenge to the procedure by which the productions</w:t>
      </w:r>
    </w:p>
    <w:p>
      <w:pPr>
        <w:spacing w:before="5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were sealed, tested and subsequently duly produced in the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High Court. These productions, perceived in open court, were</w:t>
      </w:r>
    </w:p>
    <w:p>
      <w:pPr>
        <w:spacing w:before="57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examined	by	the		High	Court	Judge	as	is	evident	from	his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judgment dated 19.11.2004.</w:t>
      </w:r>
    </w:p>
    <w:p>
      <w:pPr>
        <w:spacing w:before="25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Respondent however denies the prosecution version</w:t>
      </w:r>
    </w:p>
    <w:p>
      <w:pPr>
        <w:spacing w:before="57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of events and claims that she was arrested at her residence at</w:t>
      </w:r>
    </w:p>
    <w:p>
      <w:pPr>
        <w:spacing w:before="57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Wattala.	Both	the	Respondent	and	her	sister,	Matilda	testifed	</w:t>
      </w:r>
    </w:p>
    <w:p>
      <w:pPr>
        <w:spacing w:before="57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at the trial that Heroin was not recovered from the Respon-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dent's possession. All that was recovered from the residence</w:t>
      </w:r>
    </w:p>
    <w:p>
      <w:pPr>
        <w:spacing w:before="57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of	the	Respondent	was	Rs.	130,460	which	she	claimed	to	be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proceeds from the sale of a three wheeler.</w:t>
      </w:r>
    </w:p>
    <w:p>
      <w:pPr>
        <w:spacing w:before="255" w:line="246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evidence of Matilda, the Respondent's sister, was</w:t>
      </w:r>
    </w:p>
    <w:p>
      <w:pPr>
        <w:spacing w:before="57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assessed by the Judge of the High Court in his Judgment and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298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evidence on the factual issues in the case were carefully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considered, evaluated along with the general principles of law</w:t>
      </w:r>
    </w:p>
    <w:p>
      <w:pPr>
        <w:spacing w:before="65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on assessment of witness credibility/testimonial trustwor-</w:t>
      </w:r>
    </w:p>
    <w:p>
      <w:pPr>
        <w:spacing w:before="65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thiness. The learned High Court judge rejected the version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put forward by Matilda as improbable in light of the totality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of the evidence presented to the Court. The Court of Appeal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however, took a different view and placed considerable weight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the evidence of Matilda, which the Court believed to have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created a reasonable doubt in the prosecution case.</w:t>
      </w:r>
    </w:p>
    <w:p>
      <w:pPr>
        <w:spacing w:before="263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When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considering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testimonial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creditworthiness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6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Matilda, it is important to bear in mind established prin-</w:t>
      </w:r>
    </w:p>
    <w:p>
      <w:pPr>
        <w:spacing w:before="65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ciples on witness credibility which may guide the Court in</w:t>
      </w:r>
    </w:p>
    <w:p>
      <w:pPr>
        <w:spacing w:before="65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assessing	the	facts	in	a	situation	where	conficting	evidence	is	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presented. The Court must be conscious of the fact that not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all witnesses are reliable. A witness may fabricate or provide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distorted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account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evidence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through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personal</w:t>
      </w:r>
    </w:p>
    <w:p>
      <w:pPr>
        <w:spacing w:before="8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interest or through genuine error (Vide, Emson, Evidence, 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</w:p>
    <w:p>
      <w:pPr>
        <w:spacing w:before="1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Edition,	2006).</w:t>
      </w:r>
    </w:p>
    <w:p>
      <w:pPr>
        <w:spacing w:before="263" w:line="246" w:lineRule="exact"/>
        <w:ind w:left="1508"/>
      </w:pPr>
      <w:r>
        <w:rPr>
          <w:spacing w:val="9"/>
          <w:sz w:val="21"/>
          <w:szCs w:val="21"/>
          <w:rFonts w:ascii="Bookman Old Style" w:hAnsi="Bookman Old Style" w:cs="Bookman Old Style"/>
          <w:color w:val="231f20"/>
        </w:rPr>
        <w:t xml:space="preserve">A key test of credibility is whether the witness is an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interested or disinterested witness. Rajaratnam J.</w:t>
      </w:r>
      <w:r>
        <w:rPr>
          <w:sz w:val="21"/>
          <w:szCs w:val="21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in Tudor</w:t>
      </w:r>
    </w:p>
    <w:p>
      <w:pPr>
        <w:spacing w:before="8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Perera v. AG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(1)</w:t>
      </w:r>
      <w:r>
        <w:rPr>
          <w:sz w:val="12"/>
          <w:szCs w:val="12"/>
          <w:rFonts w:ascii="Bookman Old Style" w:hAnsi="Bookman Old Style" w:cs="Bookman Old Style"/>
          <w:color w:val="231f20"/>
          <w:spacing w:val="3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observed that when considering the evidence</w:t>
      </w:r>
    </w:p>
    <w:p>
      <w:pPr>
        <w:spacing w:before="1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interested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witness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who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may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desire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conceal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6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truth, such evidence must be scrutinized with some care.</w:t>
      </w:r>
    </w:p>
    <w:p>
      <w:pPr>
        <w:spacing w:before="6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independent witness will normally be preferred to an</w:t>
      </w:r>
    </w:p>
    <w:p>
      <w:pPr>
        <w:spacing w:before="65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interested	witness	in	case	of	confict.	Matters	of	motive,	preju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dice, partiality, accuracy, incentive and  reliability have all to</w:t>
      </w:r>
    </w:p>
    <w:p>
      <w:pPr>
        <w:spacing w:before="8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 weighed 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 Halsbury Laws of England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4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3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Edition para</w:t>
      </w:r>
    </w:p>
    <w:p>
      <w:pPr>
        <w:spacing w:before="1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29) Therefore, the relative weight attached to the evidence of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 interested witness who is a near relative of the accused or</w:t>
      </w:r>
    </w:p>
    <w:p>
      <w:pPr>
        <w:spacing w:before="65" w:line="246" w:lineRule="exact"/>
        <w:ind w:left="1077"/>
      </w:pPr>
      <w:r>
        <w:rPr>
          <w:spacing w:val="-11"/>
          <w:sz w:val="21"/>
          <w:szCs w:val="21"/>
          <w:rFonts w:ascii="Bookman Old Style" w:hAnsi="Bookman Old Style" w:cs="Bookman Old Style"/>
          <w:color w:val="231f20"/>
        </w:rPr>
        <w:t xml:space="preserve">whose	interests	are	closely	identifed	with	one	party	m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ay not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299</w:t>
      </w:r>
    </w:p>
    <w:p>
      <w:pPr>
        <w:spacing w:before="38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prevail over the testimony of an indpendent witness 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</w:t>
      </w:r>
    </w:p>
    <w:p>
      <w:pPr>
        <w:spacing w:before="2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Hasker v. Summers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4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(2)</w:t>
      </w:r>
      <w:r>
        <w:rPr>
          <w:sz w:val="12"/>
          <w:szCs w:val="12"/>
          <w:rFonts w:ascii="Bookman Old Style" w:hAnsi="Bookman Old Style" w:cs="Bookman Old Style"/>
          <w:color w:val="231f20"/>
          <w:spacing w:val="4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Australia;</w:t>
      </w:r>
      <w:r>
        <w:rPr>
          <w:sz w:val="21"/>
          <w:szCs w:val="21"/>
          <w:rFonts w:ascii="Bookman Old Style" w:hAnsi="Bookman Old Style" w:cs="Bookman Old Style"/>
          <w:color w:val="231f20"/>
          <w:spacing w:val="19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Leefunteum v. Beaudoin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(3)</w:t>
      </w:r>
    </w:p>
    <w:p>
      <w:pPr>
        <w:spacing w:before="1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Canada).</w:t>
      </w:r>
    </w:p>
    <w:p>
      <w:pPr>
        <w:spacing w:before="257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overall consistency of evidence is a further test of</w:t>
      </w:r>
    </w:p>
    <w:p>
      <w:pPr>
        <w:spacing w:before="5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creditworthiness. Consistency is not just limited to consis-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tency</w:t>
      </w:r>
      <w:r>
        <w:rPr>
          <w:sz w:val="21"/>
          <w:szCs w:val="21"/>
          <w:rFonts w:ascii="Bookman Old Style" w:hAnsi="Bookman Old Style" w:cs="Bookman Old Style"/>
          <w:color w:val="231f20"/>
          <w:spacing w:val="18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inter se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2"/>
        </w:rPr>
        <w:t xml:space="preserve"> </w:t>
      </w: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but also consistency with what is agreed and</w:t>
      </w:r>
    </w:p>
    <w:p>
      <w:pPr>
        <w:spacing w:before="2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clearly shown to have occurred 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 Bhoj Raj v. Sita Ram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(4)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14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Court may also determine credibility based on the rela-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tive probability of the defence version taking place in light of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evidence before Court.</w:t>
      </w:r>
    </w:p>
    <w:p>
      <w:pPr>
        <w:spacing w:before="25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respect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currency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notes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found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5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accused, the Court of Appeal accepted the defence version</w:t>
      </w:r>
    </w:p>
    <w:p>
      <w:pPr>
        <w:spacing w:before="5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that the money was from the proceeds of the sale of a three</w:t>
      </w:r>
    </w:p>
    <w:p>
      <w:pPr>
        <w:spacing w:before="5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wheeler. The Court surmised hypothetically, that the use of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small value currency notes would be reasonable on the basis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 the three-wheeler was purchased by an owner or driver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a three wheeler.</w:t>
      </w:r>
    </w:p>
    <w:p>
      <w:pPr>
        <w:spacing w:before="25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High Court had rejected Matilda's evidence that the</w:t>
      </w:r>
    </w:p>
    <w:p>
      <w:pPr>
        <w:spacing w:before="5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money was found in the respondent's cupboard and that</w:t>
      </w:r>
    </w:p>
    <w:p>
      <w:pPr>
        <w:spacing w:before="5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it was the proceeds from the sale of a three wheeler. The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initially,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when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she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produced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before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magistrate, claimed the money as her own, but later shifted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testimony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money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belonged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</w:t>
      </w:r>
    </w:p>
    <w:p>
      <w:pPr>
        <w:spacing w:before="5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brother. The High Court held that if the money did indeed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belong to the Respondent's brother, it was unlikely no doubt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considering the quantum of the money, that it would be kept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her cupboard. The High Court also reasonably concluded</w:t>
      </w:r>
    </w:p>
    <w:p>
      <w:pPr>
        <w:spacing w:before="5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that, the fact that the money was almost entirely in small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value currency notes made it unlikely to have been obtained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from the sale of a vehicle.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300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witness M</w:t>
      </w: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atilda	had	come	forward	for	the	frst	time	</w:t>
      </w:r>
    </w:p>
    <w:p>
      <w:pPr>
        <w:spacing w:before="55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in	fve	years	to	give	evidence	in	support	of	her	sister,	the	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Respondent. Generally, the spontaneity or the promptness</w:t>
      </w:r>
    </w:p>
    <w:p>
      <w:pPr>
        <w:spacing w:before="5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in which a witness makes a statement to the police would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accrue in favor of the creditworthiness of the witness, as it</w:t>
      </w:r>
    </w:p>
    <w:p>
      <w:pPr>
        <w:spacing w:before="5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precludes the time needed for deliberate fabrication. It is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relevant that the evidence disclosed that the witness has two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previous convictions and two pending cases before the High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 on drug related offences.</w:t>
      </w:r>
    </w:p>
    <w:p>
      <w:pPr>
        <w:spacing w:before="253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Considering the relationship between the witness and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Respondent and the probability of her version being true</w:t>
      </w:r>
    </w:p>
    <w:p>
      <w:pPr>
        <w:spacing w:before="5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in light of the independent evidence presented to court on</w:t>
      </w:r>
    </w:p>
    <w:p>
      <w:pPr>
        <w:spacing w:before="55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the	facts	of	the	case,	I	fnd	that	the	learned	High	Court	has	</w:t>
      </w:r>
    </w:p>
    <w:p>
      <w:pPr>
        <w:spacing w:before="55" w:line="246" w:lineRule="exact"/>
        <w:ind w:left="1077"/>
      </w:pPr>
      <w:r>
        <w:rPr>
          <w:spacing w:val="-8"/>
          <w:sz w:val="21"/>
          <w:szCs w:val="21"/>
          <w:rFonts w:ascii="Bookman Old Style" w:hAnsi="Bookman Old Style" w:cs="Bookman Old Style"/>
          <w:color w:val="231f20"/>
        </w:rPr>
        <w:t xml:space="preserve">fttingly	rejected	the	testimony	of	Matilda	as	not	worthy	of	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credit.</w:t>
      </w:r>
    </w:p>
    <w:p>
      <w:pPr>
        <w:spacing w:before="253" w:line="246" w:lineRule="exact"/>
        <w:ind w:left="1508"/>
      </w:pPr>
      <w:r>
        <w:rPr>
          <w:spacing w:val="-20"/>
          <w:sz w:val="21"/>
          <w:szCs w:val="21"/>
          <w:rFonts w:ascii="Bookman Old Style" w:hAnsi="Bookman Old Style" w:cs="Bookman Old Style"/>
          <w:color w:val="231f20"/>
        </w:rPr>
        <w:t xml:space="preserve">The	next	ground	of	Appeal	is	that	the	Court	of	Appeal	has	</w:t>
      </w:r>
    </w:p>
    <w:p>
      <w:pPr>
        <w:spacing w:before="5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failed to consider the probative value of the evidence led on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behalf of the Appellant. The Respondent highlighted contra-</w:t>
      </w:r>
    </w:p>
    <w:p>
      <w:pPr>
        <w:spacing w:before="55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dictions	in	the	statements	of	the	two	PNB	offcers.	In	the	frst	</w:t>
      </w:r>
    </w:p>
    <w:p>
      <w:pPr>
        <w:spacing w:before="55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instance,	the	offcers	statements	on	meeting	the	informant	</w:t>
      </w:r>
    </w:p>
    <w:p>
      <w:pPr>
        <w:spacing w:before="55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differ,	in	that	according	to	SI	Tennakoon,	the	junior	offcer	got	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down from the vehicle and met the informant, before intro-</w:t>
      </w:r>
    </w:p>
    <w:p>
      <w:pPr>
        <w:spacing w:before="5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ducing him, whereas prosecution witness number 3, stated</w:t>
      </w:r>
    </w:p>
    <w:p>
      <w:pPr>
        <w:spacing w:before="55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that	both	offcers	got	down	and	met	the	informant	and	that	</w:t>
      </w:r>
    </w:p>
    <w:p>
      <w:pPr>
        <w:spacing w:before="55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they	both	knew	the	informant.	On	the	recovery	of	scales	and	</w:t>
      </w:r>
    </w:p>
    <w:p>
      <w:pPr>
        <w:spacing w:before="55" w:line="246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weights	from	the	Respondent's	residence,	both	offcers	claim	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have made the recovery from under the Respondent's bed.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Similar contradictions also appear with respect to the pay-</w:t>
      </w:r>
    </w:p>
    <w:p>
      <w:pPr>
        <w:spacing w:before="55" w:line="246" w:lineRule="exact"/>
        <w:ind w:left="1077"/>
      </w:pPr>
      <w:r>
        <w:rPr>
          <w:spacing w:val="-8"/>
          <w:sz w:val="21"/>
          <w:szCs w:val="21"/>
          <w:rFonts w:ascii="Bookman Old Style" w:hAnsi="Bookman Old Style" w:cs="Bookman Old Style"/>
          <w:color w:val="231f20"/>
        </w:rPr>
        <w:t xml:space="preserve">ment	of	the	three	wheeler	fare	from	Orugodawatta,	where	</w:t>
      </w:r>
    </w:p>
    <w:p>
      <w:pPr>
        <w:spacing w:before="55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they	met	the	informant	to	De	vos	Lane	where	the	detection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took place.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301</w:t>
      </w:r>
    </w:p>
    <w:p>
      <w:pPr>
        <w:spacing w:before="383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Whilst  internal  contradictions  or  discrepancies  would</w:t>
      </w:r>
    </w:p>
    <w:p>
      <w:pPr>
        <w:spacing w:before="6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ordinarily affect the trustworthiness of the witness' statement,</w:t>
      </w:r>
    </w:p>
    <w:p>
      <w:pPr>
        <w:spacing w:before="63" w:line="246" w:lineRule="exact"/>
        <w:ind w:left="1077"/>
      </w:pPr>
      <w:r>
        <w:rPr>
          <w:spacing w:val="-18"/>
          <w:sz w:val="21"/>
          <w:szCs w:val="21"/>
          <w:rFonts w:ascii="Bookman Old Style" w:hAnsi="Bookman Old Style" w:cs="Bookman Old Style"/>
          <w:color w:val="231f20"/>
        </w:rPr>
        <w:t xml:space="preserve">it	is	well	established	that	the	Court	must	exercise	its	judgment	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the nature tenor of the inconsistency or contradiction and</w:t>
      </w:r>
    </w:p>
    <w:p>
      <w:pPr>
        <w:spacing w:before="63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whether	they	are	material	to	the	facts	in	issue.	Discrepancies	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 do not go to the root of the matter and assail the basic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version of the witness cannot be given too much importance</w:t>
      </w:r>
    </w:p>
    <w:p>
      <w:pPr>
        <w:spacing w:before="6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 Boghi Bhai Hirji Bhai v. State of Gujarat,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(5)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352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Witnesses</w:t>
      </w:r>
      <w:r>
        <w:rPr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should</w:t>
      </w:r>
      <w:r>
        <w:rPr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</w:t>
      </w:r>
      <w:r>
        <w:rPr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disbelieved</w:t>
      </w:r>
      <w:r>
        <w:rPr>
          <w:sz w:val="21"/>
          <w:szCs w:val="21"/>
          <w:rFonts w:ascii="Bookman Old Style" w:hAnsi="Bookman Old Style" w:cs="Bookman Old Style"/>
          <w:color w:val="231f20"/>
          <w:spacing w:val="9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</w:t>
      </w:r>
      <w:r>
        <w:rPr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account</w:t>
      </w:r>
      <w:r>
        <w:rPr>
          <w:sz w:val="21"/>
          <w:szCs w:val="21"/>
          <w:rFonts w:ascii="Bookman Old Style" w:hAnsi="Bookman Old Style" w:cs="Bookman Old Style"/>
          <w:color w:val="231f20"/>
          <w:spacing w:val="9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trifing	</w:t>
      </w:r>
      <w:r>
        <w:rPr>
          <w:sz w:val="21"/>
          <w:szCs w:val="21"/>
          <w:rFonts w:ascii="Bookman Old Style" w:hAnsi="Bookman Old Style" w:cs="Bookman Old Style"/>
          <w:color w:val="231f20"/>
          <w:spacing w:val="5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discrepancies	</w:t>
      </w:r>
      <w:r>
        <w:rPr>
          <w:sz w:val="21"/>
          <w:szCs w:val="21"/>
          <w:rFonts w:ascii="Bookman Old Style" w:hAnsi="Bookman Old Style" w:cs="Bookman Old Style"/>
          <w:color w:val="231f20"/>
          <w:spacing w:val="5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	</w:t>
      </w:r>
      <w:r>
        <w:rPr>
          <w:sz w:val="21"/>
          <w:szCs w:val="21"/>
          <w:rFonts w:ascii="Bookman Old Style" w:hAnsi="Bookman Old Style" w:cs="Bookman Old Style"/>
          <w:color w:val="231f20"/>
          <w:spacing w:val="5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omissions	</w:t>
      </w:r>
      <w:r>
        <w:rPr>
          <w:sz w:val="21"/>
          <w:szCs w:val="21"/>
          <w:rFonts w:ascii="Bookman Old Style" w:hAnsi="Bookman Old Style" w:cs="Bookman Old Style"/>
          <w:color w:val="231f20"/>
          <w:spacing w:val="5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17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Dashiraj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17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v.</w:t>
      </w:r>
    </w:p>
    <w:p>
      <w:pPr>
        <w:spacing w:before="6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State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(6)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When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contradictions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marked,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judge</w:t>
      </w:r>
    </w:p>
    <w:p>
      <w:pPr>
        <w:spacing w:before="1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should  direct  his  attention  to  whether  they  are  material</w:t>
      </w:r>
    </w:p>
    <w:p>
      <w:pPr>
        <w:spacing w:before="6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or not and the witness should be given the opportunity of</w:t>
      </w:r>
    </w:p>
    <w:p>
      <w:pPr>
        <w:spacing w:before="6" w:line="213" w:lineRule="exact"/>
        <w:ind w:left="1077"/>
      </w:pPr>
      <w:r>
        <w:rPr>
          <w:spacing w:val="-11"/>
          <w:sz w:val="21"/>
          <w:szCs w:val="21"/>
          <w:rFonts w:ascii="Bookman Old Style" w:hAnsi="Bookman Old Style" w:cs="Bookman Old Style"/>
          <w:color w:val="231f20"/>
        </w:rPr>
        <w:t xml:space="preserve">explaining	that	matter	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 State of UP v. Anthony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(7)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;</w:t>
      </w:r>
      <w:r>
        <w:rPr>
          <w:sz w:val="21"/>
          <w:szCs w:val="21"/>
          <w:rFonts w:ascii="Bookman Old Style" w:hAnsi="Bookman Old Style" w:cs="Bookman Old Style"/>
          <w:color w:val="231f20"/>
          <w:spacing w:val="-4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A.G. v.</w:t>
      </w:r>
    </w:p>
    <w:p>
      <w:pPr>
        <w:spacing w:before="96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Visuvalingam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5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(8)</w:t>
      </w: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. It is dangerous to presume or assume that</w:t>
      </w:r>
    </w:p>
    <w:p>
      <w:pPr>
        <w:spacing w:before="1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because two witnesses contradict each other, one of them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must be a false witness and reject the testimony in its entire-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ty. The judge has a duty to probe into whether the discrepan-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cy occurred due to a lack of observation or defective memory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 a dishonest motive. (Vide, Colin Thome J in</w:t>
      </w:r>
      <w:r>
        <w:rPr>
          <w:sz w:val="21"/>
          <w:szCs w:val="21"/>
          <w:rFonts w:ascii="Bookman Old Style" w:hAnsi="Bookman Old Style" w:cs="Bookman Old Style"/>
          <w:color w:val="231f20"/>
          <w:spacing w:val="-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Bandaranaike</w:t>
      </w:r>
    </w:p>
    <w:p>
      <w:pPr>
        <w:spacing w:before="6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v. Jagathsena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-23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(9)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352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57"/>
        </w:rPr>
        <w:t xml:space="preserve"> </w:t>
      </w:r>
      <w:r>
        <w:rPr>
          <w:i w:val="true"/>
          <w:spacing w:val="9"/>
          <w:sz w:val="21"/>
          <w:szCs w:val="21"/>
          <w:rFonts w:ascii="Bookman Old Style" w:hAnsi="Bookman Old Style" w:cs="Bookman Old Style"/>
          <w:color w:val="231f20"/>
        </w:rPr>
        <w:t xml:space="preserve">State of UP v. Anthony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6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 Indian  Supreme  Court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stated that 'while appreciating the evidence of a witness, the</w:t>
      </w:r>
    </w:p>
    <w:p>
      <w:pPr>
        <w:spacing w:before="6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approach must be whether the evidence... read as a whole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appears to have a ring of  truth'. The Court went on to elabo-</w:t>
      </w:r>
    </w:p>
    <w:p>
      <w:pPr>
        <w:spacing w:before="6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rate further that 'Minor discrepancies on trivial matters not</w:t>
      </w:r>
    </w:p>
    <w:p>
      <w:pPr>
        <w:spacing w:before="6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touching the core of the case, hyper technical approach by</w:t>
      </w:r>
    </w:p>
    <w:p>
      <w:pPr>
        <w:spacing w:before="63" w:line="246" w:lineRule="exact"/>
        <w:ind w:left="1077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taking	sentences	torn	out	of	context	here	or	there	from	the	</w:t>
      </w:r>
    </w:p>
    <w:p>
      <w:pPr>
        <w:spacing w:before="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evidence, attaching importance to some technical error com-</w:t>
      </w:r>
    </w:p>
    <w:p>
      <w:pPr>
        <w:spacing w:before="63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mitted	by	the	investigating	offcer	not	going	to	the	root	of	the	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302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matter would not ordinarily permit rejection of the evidence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 a whole'.</w:t>
      </w:r>
    </w:p>
    <w:p>
      <w:pPr>
        <w:spacing w:before="194" w:line="213" w:lineRule="exact"/>
        <w:ind w:left="1508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Basnayake	CJ	in	</w:t>
      </w:r>
      <w:r>
        <w:rPr>
          <w:sz w:val="21"/>
          <w:szCs w:val="21"/>
          <w:rFonts w:ascii="Bookman Old Style" w:hAnsi="Bookman Old Style" w:cs="Bookman Old Style"/>
          <w:color w:val="231f20"/>
          <w:spacing w:val="-11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Queen v. Julius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(10)</w:t>
      </w:r>
      <w:r>
        <w:rPr>
          <w:sz w:val="12"/>
          <w:szCs w:val="12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observed 'that in</w:t>
      </w:r>
    </w:p>
    <w:p>
      <w:pPr>
        <w:spacing w:before="143" w:line="246" w:lineRule="exact"/>
        <w:ind w:left="1077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applying	the	maxim	of	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Falsus in uno, falsus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6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in omnibus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(he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who speaks falsely on one point will speak falsely upon all)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it must be remembered that all falsehood is not deliberate.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Errors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memory,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faulty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observation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lack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skill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</w:p>
    <w:p>
      <w:pPr>
        <w:spacing w:before="53" w:line="246" w:lineRule="exact"/>
        <w:ind w:left="1077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observation	upon	any	point	or	points,	exaggeration,	or	mere	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embroidery or embellishment must be distinguished from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deliberate falsehood'.</w:t>
      </w:r>
    </w:p>
    <w:p>
      <w:pPr>
        <w:spacing w:before="251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In the instant case, the Court of Appeal considered the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contradictions appearing in the testimony of the chief pros-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ecution witnesses, particularly with respect to the recovery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of scales from the Respondent's residence. The Court found</w:t>
      </w:r>
    </w:p>
    <w:p>
      <w:pPr>
        <w:spacing w:before="53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that	the	contradictions	and	shifting	testimony	of	the	two	PNB	</w:t>
      </w:r>
    </w:p>
    <w:p>
      <w:pPr>
        <w:spacing w:before="53" w:line="246" w:lineRule="exact"/>
        <w:ind w:left="1077"/>
      </w:pPr>
      <w:r>
        <w:rPr>
          <w:spacing w:val="-11"/>
          <w:sz w:val="21"/>
          <w:szCs w:val="21"/>
          <w:rFonts w:ascii="Bookman Old Style" w:hAnsi="Bookman Old Style" w:cs="Bookman Old Style"/>
          <w:color w:val="231f20"/>
        </w:rPr>
        <w:t xml:space="preserve">offcers,	created	a	serious	dent	in	the	testimonial	trustworthi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ness of the prosecution witnesses.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High Court dealing with this evidence in its analysis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had concluded that the contradictions were due to honest</w:t>
      </w:r>
    </w:p>
    <w:p>
      <w:pPr>
        <w:spacing w:before="53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mistakes	by	the	police	offcers	and	did	not	affect	the	root	of	</w:t>
      </w:r>
    </w:p>
    <w:p>
      <w:pPr>
        <w:spacing w:before="53" w:line="246" w:lineRule="exact"/>
        <w:ind w:left="1077"/>
      </w:pPr>
      <w:r>
        <w:rPr>
          <w:spacing w:val="-15"/>
          <w:sz w:val="21"/>
          <w:szCs w:val="21"/>
          <w:rFonts w:ascii="Bookman Old Style" w:hAnsi="Bookman Old Style" w:cs="Bookman Old Style"/>
          <w:color w:val="231f20"/>
        </w:rPr>
        <w:t xml:space="preserve">the	case.	The	court	noted	that	both	offcers	had	ample	oppor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tunity to correct their versions and ensure that their state-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ments matched in every respect. No such collusion on the</w:t>
      </w:r>
    </w:p>
    <w:p>
      <w:pPr>
        <w:spacing w:before="53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part	of	the	detecting	offcers	is	apparent	from	the	evidence	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before the Court. The court observed further, that human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beings are not computers and that it would be dangerous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disbelieve the witness and reject evidence based on small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contradictions or discrepancies.</w:t>
      </w:r>
    </w:p>
    <w:p>
      <w:pPr>
        <w:spacing w:before="255" w:line="246" w:lineRule="exact"/>
        <w:ind w:left="1508"/>
      </w:pPr>
      <w:r>
        <w:rPr>
          <w:spacing w:val="-6"/>
          <w:sz w:val="21"/>
          <w:szCs w:val="21"/>
          <w:rFonts w:ascii="Bookman Old Style" w:hAnsi="Bookman Old Style" w:cs="Bookman Old Style"/>
          <w:color w:val="231f20"/>
        </w:rPr>
        <w:t xml:space="preserve">Police	offcers	are	not	infallible	ob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servers and may like</w:t>
      </w:r>
    </w:p>
    <w:p>
      <w:pPr>
        <w:spacing w:before="57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any other witness make honest mistakes. However, they differ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303</w:t>
      </w:r>
    </w:p>
    <w:p>
      <w:pPr>
        <w:spacing w:before="38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from eye witnesses</w:t>
      </w: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	generally	in	that	their	training	and	expe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rience encourages them to be more observant and to focus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detail and there is no reason why this shouldn't be taken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into account when assessing the reliability of their evidence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(Vide,</w:t>
      </w:r>
      <w:r>
        <w:rPr>
          <w:sz w:val="21"/>
          <w:szCs w:val="21"/>
          <w:rFonts w:ascii="Bookman Old Style" w:hAnsi="Bookman Old Style" w:cs="Bookman Old Style"/>
          <w:color w:val="231f20"/>
          <w:spacing w:val="21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 v. Tyler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(11)</w:t>
      </w: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. It is clear that the contradictions in the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prosecution case are the product of human error and not due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any dishonest intent. Such slight discrepancies cannot be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deemed to affect the probability of the Prosecution case in the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totality of the probative value of the evidence presented on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behalf of the prosecution.</w:t>
      </w:r>
    </w:p>
    <w:p>
      <w:pPr>
        <w:spacing w:before="251" w:line="246" w:lineRule="exact"/>
        <w:ind w:left="1508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Furthermore,	both	sides	accept	that	the	police	offcers	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are  strangers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 the  Respondent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have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motive  to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fabricate a case against her. The prosecution witnesses were</w:t>
      </w:r>
    </w:p>
    <w:p>
      <w:pPr>
        <w:spacing w:before="53" w:line="246" w:lineRule="exact"/>
        <w:ind w:left="1077"/>
      </w:pPr>
      <w:r>
        <w:rPr>
          <w:spacing w:val="-8"/>
          <w:sz w:val="21"/>
          <w:szCs w:val="21"/>
          <w:rFonts w:ascii="Bookman Old Style" w:hAnsi="Bookman Old Style" w:cs="Bookman Old Style"/>
          <w:color w:val="231f20"/>
        </w:rPr>
        <w:t xml:space="preserve">offcial	witnesses	with	no	personal	interest	in	the	arrest	of	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Respondent. In</w:t>
      </w:r>
      <w:r>
        <w:rPr>
          <w:sz w:val="21"/>
          <w:szCs w:val="21"/>
          <w:rFonts w:ascii="Bookman Old Style" w:hAnsi="Bookman Old Style" w:cs="Bookman Old Style"/>
          <w:color w:val="231f20"/>
          <w:spacing w:val="-1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Ajith Singh v. State of Panjab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(12)</w:t>
      </w:r>
      <w:r>
        <w:rPr>
          <w:sz w:val="12"/>
          <w:szCs w:val="12"/>
          <w:rFonts w:ascii="Bookman Old Style" w:hAnsi="Bookman Old Style" w:cs="Bookman Old Style"/>
          <w:color w:val="231f20"/>
          <w:spacing w:val="2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court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rightly observed that</w:t>
      </w:r>
      <w:r>
        <w:rPr>
          <w:sz w:val="21"/>
          <w:szCs w:val="21"/>
          <w:rFonts w:ascii="Bookman Old Style" w:hAnsi="Bookman Old Style" w:cs="Bookman Old Style"/>
          <w:color w:val="231f20"/>
          <w:spacing w:val="33"/>
        </w:rPr>
        <w:t xml:space="preserve"> </w:t>
      </w:r>
      <w:r>
        <w:rPr>
          <w:i w:val="true"/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'... The Signifcant thing herein is that</w:t>
      </w:r>
    </w:p>
    <w:p>
      <w:pPr>
        <w:spacing w:before="53" w:line="246" w:lineRule="exact"/>
        <w:ind w:left="1077"/>
      </w:pPr>
      <w:r>
        <w:rPr>
          <w:i w:val="true"/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these offcial witnesses are not held to have any animus or</w:t>
      </w:r>
    </w:p>
    <w:p>
      <w:pPr>
        <w:spacing w:before="5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hostility against the petitioner'.</w:t>
      </w:r>
      <w:r>
        <w:rPr>
          <w:spacing w:val="-17"/>
          <w:sz w:val="21"/>
          <w:szCs w:val="21"/>
          <w:rFonts w:ascii="Bookman Old Style" w:hAnsi="Bookman Old Style" w:cs="Bookman Old Style"/>
          <w:color w:val="231f20"/>
        </w:rPr>
        <w:t xml:space="preserve">	Unlike	in	the	case	of	Matilda,	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both prosecution witnesses are independent and have faced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no allegations of a possible motive to present false evidence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against the accused.</w:t>
      </w:r>
    </w:p>
    <w:p>
      <w:pPr>
        <w:spacing w:before="251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There is also a general disposition in courts to uphold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offcial,	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judicial	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	</w:t>
      </w:r>
      <w:r>
        <w:rPr>
          <w:sz w:val="21"/>
          <w:szCs w:val="21"/>
          <w:rFonts w:ascii="Bookman Old Style" w:hAnsi="Bookman Old Style" w:cs="Bookman Old Style"/>
          <w:color w:val="231f20"/>
          <w:spacing w:val="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other	</w:t>
      </w:r>
      <w:r>
        <w:rPr>
          <w:sz w:val="21"/>
          <w:szCs w:val="21"/>
          <w:rFonts w:ascii="Bookman Old Style" w:hAnsi="Bookman Old Style" w:cs="Bookman Old Style"/>
          <w:color w:val="231f20"/>
          <w:spacing w:val="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acts	</w:t>
      </w:r>
      <w:r>
        <w:rPr>
          <w:sz w:val="21"/>
          <w:szCs w:val="21"/>
          <w:rFonts w:ascii="Bookman Old Style" w:hAnsi="Bookman Old Style" w:cs="Bookman Old Style"/>
          <w:color w:val="231f20"/>
          <w:spacing w:val="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rather	</w:t>
      </w:r>
      <w:r>
        <w:rPr>
          <w:sz w:val="21"/>
          <w:szCs w:val="21"/>
          <w:rFonts w:ascii="Bookman Old Style" w:hAnsi="Bookman Old Style" w:cs="Bookman Old Style"/>
          <w:color w:val="231f20"/>
          <w:spacing w:val="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than	</w:t>
      </w:r>
      <w:r>
        <w:rPr>
          <w:sz w:val="21"/>
          <w:szCs w:val="21"/>
          <w:rFonts w:ascii="Bookman Old Style" w:hAnsi="Bookman Old Style" w:cs="Bookman Old Style"/>
          <w:color w:val="231f20"/>
          <w:spacing w:val="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render	</w:t>
      </w:r>
      <w:r>
        <w:rPr>
          <w:sz w:val="21"/>
          <w:szCs w:val="21"/>
          <w:rFonts w:ascii="Bookman Old Style" w:hAnsi="Bookman Old Style" w:cs="Bookman Old Style"/>
          <w:color w:val="231f20"/>
          <w:spacing w:val="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them	</w:t>
      </w:r>
    </w:p>
    <w:p>
      <w:pPr>
        <w:spacing w:before="53" w:line="246" w:lineRule="exact"/>
        <w:ind w:left="1077"/>
      </w:pP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to	be	inoperative.	Illustration	D	to	Section	114	of	the	Evi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dence	</w:t>
      </w:r>
      <w:r>
        <w:rPr>
          <w:sz w:val="21"/>
          <w:szCs w:val="21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Ordinance	</w:t>
      </w:r>
      <w:r>
        <w:rPr>
          <w:sz w:val="21"/>
          <w:szCs w:val="21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contains	</w:t>
      </w:r>
      <w:r>
        <w:rPr>
          <w:sz w:val="21"/>
          <w:szCs w:val="21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presumption	</w:t>
      </w:r>
      <w:r>
        <w:rPr>
          <w:sz w:val="21"/>
          <w:szCs w:val="21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	</w:t>
      </w:r>
      <w:r>
        <w:rPr>
          <w:sz w:val="21"/>
          <w:szCs w:val="21"/>
          <w:rFonts w:ascii="Bookman Old Style" w:hAnsi="Bookman Old Style" w:cs="Bookman Old Style"/>
          <w:color w:val="231f20"/>
          <w:spacing w:val="1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judicial	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offcial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acts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have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been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regularly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performed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	</w:t>
      </w:r>
      <w:r>
        <w:rPr>
          <w:sz w:val="21"/>
          <w:szCs w:val="21"/>
          <w:rFonts w:ascii="Bookman Old Style" w:hAnsi="Bookman Old Style" w:cs="Bookman Old Style"/>
          <w:color w:val="231f20"/>
          <w:spacing w:val="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done	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with due regard to form and procedure 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 Dharmatilake</w:t>
      </w:r>
    </w:p>
    <w:p>
      <w:pPr>
        <w:spacing w:before="0" w:line="209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v.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Brampy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Singho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(13)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;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Hapuganoralage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Menikhamy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v.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Podi</w:t>
      </w:r>
    </w:p>
    <w:p>
      <w:pPr>
        <w:spacing w:before="86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Menika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8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(14)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;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Nishan Singh v. State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8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(15)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 While the presumption</w:t>
      </w:r>
    </w:p>
    <w:p>
      <w:pPr>
        <w:spacing w:before="1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 used sparingly in criminal cases, it will be presumed even</w:t>
      </w:r>
    </w:p>
    <w:p>
      <w:pPr>
        <w:spacing w:before="5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 a murder case that a man acting in public capacity has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304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properly disch</w:t>
      </w:r>
      <w:r>
        <w:rPr>
          <w:spacing w:val="-9"/>
          <w:sz w:val="21"/>
          <w:szCs w:val="21"/>
          <w:rFonts w:ascii="Bookman Old Style" w:hAnsi="Bookman Old Style" w:cs="Bookman Old Style"/>
          <w:color w:val="231f20"/>
        </w:rPr>
        <w:t xml:space="preserve">arged	his	offcial	duties,	until	the	contrary	is	</w:t>
      </w:r>
    </w:p>
    <w:p>
      <w:pPr>
        <w:spacing w:before="8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proven 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Vide, R v. Gordan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4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(16)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).</w:t>
      </w:r>
    </w:p>
    <w:p>
      <w:pPr>
        <w:spacing w:before="354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Finally,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respect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appreciation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evidence</w:t>
      </w:r>
    </w:p>
    <w:p>
      <w:pPr>
        <w:spacing w:before="65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by the Court of Appeal, the Respondent submits that the</w:t>
      </w:r>
    </w:p>
    <w:p>
      <w:pPr>
        <w:spacing w:before="65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Court	of	Appeal	examined	the	productions	by	placing	the	till	</w:t>
      </w:r>
    </w:p>
    <w:p>
      <w:pPr>
        <w:spacing w:before="65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inside the polythene bag in order to understand the possibility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 probability of the evidence which was marked at the trial.</w:t>
      </w:r>
    </w:p>
    <w:p>
      <w:pPr>
        <w:spacing w:before="65" w:line="246" w:lineRule="exact"/>
        <w:ind w:left="1077"/>
      </w:pPr>
      <w:r>
        <w:rPr>
          <w:spacing w:val="-8"/>
          <w:sz w:val="21"/>
          <w:szCs w:val="21"/>
          <w:rFonts w:ascii="Bookman Old Style" w:hAnsi="Bookman Old Style" w:cs="Bookman Old Style"/>
          <w:color w:val="231f20"/>
        </w:rPr>
        <w:t xml:space="preserve">Based	on	the	demonstration	of	evidence	conducted	by	an	</w:t>
      </w:r>
    </w:p>
    <w:p>
      <w:pPr>
        <w:spacing w:before="65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offcer	of	the	court,	the	Court	of	Appeal	concluded	that	it	was	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highly improbable that a person transporting Heroin would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  so  in  such  a  prominent  manner.  The  court  therefore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favored the Respondent's version that the detection has not</w:t>
      </w:r>
    </w:p>
    <w:p>
      <w:pPr>
        <w:spacing w:before="65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in	fact	taken	place	at	De	vos	place	as	the	Appellant	suggests	</w:t>
      </w:r>
    </w:p>
    <w:p>
      <w:pPr>
        <w:spacing w:before="65" w:line="246" w:lineRule="exact"/>
        <w:ind w:left="1077"/>
      </w:pPr>
      <w:r>
        <w:rPr>
          <w:spacing w:val="9"/>
          <w:sz w:val="21"/>
          <w:szCs w:val="21"/>
          <w:rFonts w:ascii="Bookman Old Style" w:hAnsi="Bookman Old Style" w:cs="Bookman Old Style"/>
          <w:color w:val="231f20"/>
        </w:rPr>
        <w:t xml:space="preserve">but rather that the money alone was recovered from the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Respondent's residence in Wattala.</w:t>
      </w:r>
    </w:p>
    <w:p>
      <w:pPr>
        <w:spacing w:before="263" w:line="246" w:lineRule="exact"/>
        <w:ind w:left="1508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Credibility is a question of fact, not of law. Appellate</w:t>
      </w:r>
    </w:p>
    <w:p>
      <w:pPr>
        <w:spacing w:before="6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judges have repeatedly stressed the importance of the trial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Judges' observations of the demeanor of witnesses in decid-</w:t>
      </w:r>
    </w:p>
    <w:p>
      <w:pPr>
        <w:spacing w:before="8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ing questions of fact (Vide,</w:t>
      </w:r>
      <w:r>
        <w:rPr>
          <w:sz w:val="21"/>
          <w:szCs w:val="21"/>
          <w:rFonts w:ascii="Bookman Old Style" w:hAnsi="Bookman Old Style" w:cs="Bookman Old Style"/>
          <w:color w:val="231f20"/>
          <w:spacing w:val="-8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R. v. Dhlumayo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-7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(17)</w:t>
      </w:r>
      <w:r>
        <w:rPr>
          <w:sz w:val="12"/>
          <w:szCs w:val="12"/>
          <w:rFonts w:ascii="Bookman Old Style" w:hAnsi="Bookman Old Style" w:cs="Bookman Old Style"/>
          <w:color w:val="231f20"/>
          <w:spacing w:val="2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(A);</w:t>
      </w:r>
      <w:r>
        <w:rPr>
          <w:sz w:val="21"/>
          <w:szCs w:val="21"/>
          <w:rFonts w:ascii="Bookman Old Style" w:hAnsi="Bookman Old Style" w:cs="Bookman Old Style"/>
          <w:color w:val="231f20"/>
          <w:spacing w:val="-8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Merchand v.</w:t>
      </w:r>
    </w:p>
    <w:p>
      <w:pPr>
        <w:spacing w:before="98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Butler's Furniture Factory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-20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(18)</w:t>
      </w:r>
      <w:r>
        <w:rPr>
          <w:spacing w:val="-4"/>
          <w:sz w:val="21"/>
          <w:szCs w:val="21"/>
          <w:rFonts w:ascii="Bookman Old Style" w:hAnsi="Bookman Old Style" w:cs="Bookman Old Style"/>
          <w:color w:val="231f20"/>
        </w:rPr>
        <w:t xml:space="preserve">. No doubt the Court of Appeal has</w:t>
      </w:r>
    </w:p>
    <w:p>
      <w:pPr>
        <w:spacing w:before="155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the	power	to	examine	the	evidence	led	before	the	High	Court.	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However, when they go so far as to conduct a demonstration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the evidence, they observe the material afresh and run the</w:t>
      </w:r>
    </w:p>
    <w:p>
      <w:pPr>
        <w:spacing w:before="65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risk of stepping into the role of the original court (Vide,</w:t>
      </w:r>
      <w:r>
        <w:rPr>
          <w:sz w:val="21"/>
          <w:szCs w:val="21"/>
          <w:rFonts w:ascii="Bookman Old Style" w:hAnsi="Bookman Old Style" w:cs="Bookman Old Style"/>
          <w:color w:val="231f20"/>
          <w:spacing w:val="-14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King v.</w:t>
      </w:r>
    </w:p>
    <w:p>
      <w:pPr>
        <w:spacing w:before="8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Endoris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(19)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;</w:t>
      </w:r>
      <w:r>
        <w:rPr>
          <w:sz w:val="21"/>
          <w:szCs w:val="21"/>
          <w:rFonts w:ascii="Bookman Old Style" w:hAnsi="Bookman Old Style" w:cs="Bookman Old Style"/>
          <w:color w:val="231f20"/>
          <w:spacing w:val="185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Alwis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7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v.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7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Piyasena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7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Fernando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(20)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;</w:t>
      </w:r>
      <w:r>
        <w:rPr>
          <w:sz w:val="21"/>
          <w:szCs w:val="21"/>
          <w:rFonts w:ascii="Bookman Old Style" w:hAnsi="Bookman Old Style" w:cs="Bookman Old Style"/>
          <w:color w:val="231f20"/>
          <w:spacing w:val="185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Fradd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17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v.</w:t>
      </w:r>
    </w:p>
    <w:p>
      <w:pPr>
        <w:spacing w:before="98" w:line="213" w:lineRule="exact"/>
        <w:ind w:left="1077"/>
      </w:pPr>
      <w:r>
        <w:rPr>
          <w:i w:val="true"/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Brown and Co Ltd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;</w:t>
      </w:r>
      <w:r>
        <w:rPr>
          <w:sz w:val="21"/>
          <w:szCs w:val="21"/>
          <w:rFonts w:ascii="Bookman Old Style" w:hAnsi="Bookman Old Style" w:cs="Bookman Old Style"/>
          <w:color w:val="231f20"/>
          <w:spacing w:val="46"/>
        </w:rPr>
        <w:t xml:space="preserve"> </w:t>
      </w:r>
      <w:r>
        <w:rPr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Attorney General v. D. Senevirathne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(21)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1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trial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judge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has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unique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opportunity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observe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evidence in its totality including the demeanor of the witness.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Demeanor	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represents	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trial	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judge's	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opportunity	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	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observe the witness and his deportment and it is traditionally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305</w:t>
      </w:r>
    </w:p>
    <w:p>
      <w:pPr>
        <w:spacing w:before="383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relied	on	to	give	the	judges'	fndings	of	fa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ct their rare degree</w:t>
      </w:r>
    </w:p>
    <w:p>
      <w:pPr>
        <w:spacing w:before="57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of	inviolability	(vide,	Bingham,	'The	Judge	as	Juror'	1985	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p.	67).</w:t>
      </w:r>
    </w:p>
    <w:p>
      <w:pPr>
        <w:spacing w:before="198" w:line="213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Lord Loreburn in</w:t>
      </w:r>
      <w:r>
        <w:rPr>
          <w:sz w:val="21"/>
          <w:szCs w:val="21"/>
          <w:rFonts w:ascii="Bookman Old Style" w:hAnsi="Bookman Old Style" w:cs="Bookman Old Style"/>
          <w:color w:val="231f20"/>
          <w:spacing w:val="56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Kinloch v. Young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(22)</w:t>
      </w:r>
      <w:r>
        <w:rPr>
          <w:sz w:val="12"/>
          <w:szCs w:val="12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observed that '.</w:t>
      </w:r>
    </w:p>
    <w:p>
      <w:pPr>
        <w:spacing w:before="147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. . . this house and other courts of appeal have always to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remember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judge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frst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instance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has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	</w:t>
      </w:r>
      <w:r>
        <w:rPr>
          <w:sz w:val="21"/>
          <w:szCs w:val="21"/>
          <w:rFonts w:ascii="Bookman Old Style" w:hAnsi="Bookman Old Style" w:cs="Bookman Old Style"/>
          <w:color w:val="231f20"/>
          <w:spacing w:val="1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	</w:t>
      </w:r>
    </w:p>
    <w:p>
      <w:pPr>
        <w:spacing w:before="57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opportunity of watching the demeanor of witnesses - that</w:t>
      </w:r>
    </w:p>
    <w:p>
      <w:pPr>
        <w:spacing w:before="57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he observes, as we cannot observe the drift and conduct</w:t>
      </w:r>
    </w:p>
    <w:p>
      <w:pPr>
        <w:spacing w:before="57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of the case; and also that he has impressed upon him by</w:t>
      </w:r>
    </w:p>
    <w:p>
      <w:pPr>
        <w:spacing w:before="5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hearing every word the scope and nature of the evidence in</w:t>
      </w:r>
    </w:p>
    <w:p>
      <w:pPr>
        <w:spacing w:before="5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 way that is denied to any court of appeal. Even the most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minute study by a court of appeal fails to produce the same</w:t>
      </w:r>
    </w:p>
    <w:p>
      <w:pPr>
        <w:spacing w:before="57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vivid appreciation of what the witnesses say or what they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omit to say'.</w:t>
      </w:r>
    </w:p>
    <w:p>
      <w:pPr>
        <w:spacing w:before="198" w:line="213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Similarly, Lord Pearce in</w:t>
      </w:r>
      <w:r>
        <w:rPr>
          <w:sz w:val="21"/>
          <w:szCs w:val="21"/>
          <w:rFonts w:ascii="Bookman Old Style" w:hAnsi="Bookman Old Style" w:cs="Bookman Old Style"/>
          <w:color w:val="231f20"/>
          <w:spacing w:val="45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Onnassi v. Vergottis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(23)</w:t>
      </w:r>
      <w:r>
        <w:rPr>
          <w:sz w:val="12"/>
          <w:szCs w:val="12"/>
          <w:rFonts w:ascii="Bookman Old Style" w:hAnsi="Bookman Old Style" w:cs="Bookman Old Style"/>
          <w:color w:val="231f20"/>
          <w:spacing w:val="2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stated</w:t>
      </w:r>
    </w:p>
    <w:p>
      <w:pPr>
        <w:spacing w:before="1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'one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thing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clear,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much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rule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law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but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rather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working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rule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common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sense.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trial</w:t>
      </w:r>
    </w:p>
    <w:p>
      <w:pPr>
        <w:spacing w:before="57" w:line="246" w:lineRule="exact"/>
        <w:ind w:left="1077"/>
      </w:pPr>
      <w:r>
        <w:rPr>
          <w:spacing w:val="-12"/>
          <w:sz w:val="21"/>
          <w:szCs w:val="21"/>
          <w:rFonts w:ascii="Bookman Old Style" w:hAnsi="Bookman Old Style" w:cs="Bookman Old Style"/>
          <w:color w:val="231f20"/>
        </w:rPr>
        <w:t xml:space="preserve">judge	has,	except	on	rare	occasions,	a	very	great	advantage	</w:t>
      </w:r>
    </w:p>
    <w:p>
      <w:pPr>
        <w:spacing w:before="57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over an appellate court; evidence of a witness heard and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seen has a very great advantage over a transcript of that evi-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dence; and a court of appeal should never interfere unless it</w:t>
      </w:r>
    </w:p>
    <w:p>
      <w:pPr>
        <w:spacing w:before="57" w:line="246" w:lineRule="exact"/>
        <w:ind w:left="1077"/>
      </w:pPr>
      <w:r>
        <w:rPr>
          <w:spacing w:val="-11"/>
          <w:sz w:val="21"/>
          <w:szCs w:val="21"/>
          <w:rFonts w:ascii="Bookman Old Style" w:hAnsi="Bookman Old Style" w:cs="Bookman Old Style"/>
          <w:color w:val="231f20"/>
        </w:rPr>
        <w:t xml:space="preserve">is	satisfed	both	that	the	judgment	ought	not	to	stand	and	</w:t>
      </w:r>
    </w:p>
    <w:p>
      <w:pPr>
        <w:spacing w:before="5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that the divergence of view between the trial judge and the</w:t>
      </w:r>
    </w:p>
    <w:p>
      <w:pPr>
        <w:spacing w:before="5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court of appeal has not been occasioned by any demeanor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the witnesses or truer atmosphere of the trial (which may</w:t>
      </w:r>
    </w:p>
    <w:p>
      <w:pPr>
        <w:spacing w:before="57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have eluded the appellate court) or by any other of those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advantages which the trial judge possesses'.</w:t>
      </w:r>
    </w:p>
    <w:p>
      <w:pPr>
        <w:spacing w:before="25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Appellate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courts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are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generally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slow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interfere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</w:t>
      </w:r>
    </w:p>
    <w:p>
      <w:pPr>
        <w:spacing w:before="5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decisions of inferior courts on questions of fact or oral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testimony. The Privy Council has stated that appellate court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306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39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should not ordinarily interfere with the trial courts opinion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as to the credibility of a witness as the trial judge alone knows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demeanor of the witness; he alone can appreciate the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manner in which the questions are answered, whether with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honest candor or with doubtful plausibility and whether after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careful thought or with reckless glibness and he alone can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form a reliable opinion as to whether the witness has emerged</w:t>
      </w:r>
    </w:p>
    <w:p>
      <w:pPr>
        <w:spacing w:before="53" w:line="246" w:lineRule="exact"/>
        <w:ind w:left="1077"/>
      </w:pPr>
      <w:r>
        <w:rPr>
          <w:spacing w:val="-5"/>
          <w:sz w:val="21"/>
          <w:szCs w:val="21"/>
          <w:rFonts w:ascii="Bookman Old Style" w:hAnsi="Bookman Old Style" w:cs="Bookman Old Style"/>
          <w:color w:val="231f20"/>
        </w:rPr>
        <w:t xml:space="preserve">with	credit	from	cross	examination	(vide,	</w:t>
      </w:r>
      <w:r>
        <w:rPr>
          <w:sz w:val="21"/>
          <w:szCs w:val="21"/>
          <w:rFonts w:ascii="Bookman Old Style" w:hAnsi="Bookman Old Style" w:cs="Bookman Old Style"/>
          <w:color w:val="231f20"/>
          <w:spacing w:val="-11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Valarshak Seth</w:t>
      </w:r>
    </w:p>
    <w:p>
      <w:pPr>
        <w:spacing w:before="0" w:line="209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Apcar v. Standard Coal Company Limited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23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(24)</w:t>
      </w:r>
      <w:r>
        <w:rPr>
          <w:spacing w:val="-17"/>
          <w:sz w:val="21"/>
          <w:szCs w:val="21"/>
          <w:rFonts w:ascii="Bookman Old Style" w:hAnsi="Bookman Old Style" w:cs="Bookman Old Style"/>
          <w:color w:val="231f20"/>
        </w:rPr>
        <w:t xml:space="preserve">.	But	where	the	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matter is one of inference from evidence, and the evidence is</w:t>
      </w:r>
    </w:p>
    <w:p>
      <w:pPr>
        <w:spacing w:before="53" w:line="246" w:lineRule="exact"/>
        <w:ind w:left="1077"/>
      </w:pPr>
      <w:r>
        <w:rPr>
          <w:spacing w:val="-16"/>
          <w:sz w:val="21"/>
          <w:szCs w:val="21"/>
          <w:rFonts w:ascii="Bookman Old Style" w:hAnsi="Bookman Old Style" w:cs="Bookman Old Style"/>
          <w:color w:val="231f20"/>
        </w:rPr>
        <w:t xml:space="preserve">not	well	balanced	the	appellate	court	will	set	aside	the	fnding	</w:t>
      </w:r>
    </w:p>
    <w:p>
      <w:pPr>
        <w:spacing w:before="53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of the trial court if it is against the weight of evidence (Vide,</w:t>
      </w:r>
    </w:p>
    <w:p>
      <w:pPr>
        <w:spacing w:before="0" w:line="209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Sris Chandra Nandi v. Rakhalananda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-23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(25)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342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rightly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pointed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out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Appellant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terms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Sections 351 (a) of the Code of Criminal Procedure while</w:t>
      </w:r>
    </w:p>
    <w:p>
      <w:pPr>
        <w:spacing w:before="53" w:line="246" w:lineRule="exact"/>
        <w:ind w:left="1077"/>
      </w:pPr>
      <w:r>
        <w:rPr>
          <w:spacing w:val="-13"/>
          <w:sz w:val="21"/>
          <w:szCs w:val="21"/>
          <w:rFonts w:ascii="Bookman Old Style" w:hAnsi="Bookman Old Style" w:cs="Bookman Old Style"/>
          <w:color w:val="231f20"/>
        </w:rPr>
        <w:t xml:space="preserve">an	appellate	court	may	exercise	its	discretion	to	call	for	the	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productions, its power is conditional upon it being necessary</w:t>
      </w:r>
    </w:p>
    <w:p>
      <w:pPr>
        <w:spacing w:before="53" w:line="246" w:lineRule="exact"/>
        <w:ind w:left="1077"/>
      </w:pPr>
      <w:r>
        <w:rPr>
          <w:spacing w:val="-18"/>
          <w:sz w:val="21"/>
          <w:szCs w:val="21"/>
          <w:rFonts w:ascii="Bookman Old Style" w:hAnsi="Bookman Old Style" w:cs="Bookman Old Style"/>
          <w:color w:val="231f20"/>
        </w:rPr>
        <w:t xml:space="preserve">or	expedient	in	the	interest	of	justice.	Section	329	of	the	Code	</w:t>
      </w:r>
    </w:p>
    <w:p>
      <w:pPr>
        <w:spacing w:before="53" w:line="246" w:lineRule="exact"/>
        <w:ind w:left="1077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of Criminal Procedure Act stipulates that calling fresh evidence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 an appellate court must occur only in very rare instances.</w:t>
      </w:r>
    </w:p>
    <w:p>
      <w:pPr>
        <w:spacing w:before="53" w:line="246" w:lineRule="exact"/>
        <w:ind w:left="1077"/>
      </w:pPr>
      <w:r>
        <w:rPr>
          <w:spacing w:val="-14"/>
          <w:sz w:val="21"/>
          <w:szCs w:val="21"/>
          <w:rFonts w:ascii="Bookman Old Style" w:hAnsi="Bookman Old Style" w:cs="Bookman Old Style"/>
          <w:color w:val="231f20"/>
        </w:rPr>
        <w:t xml:space="preserve">Thus	 according	 to	 the	 unreported	 case	 (No.	 CA	 1161/82	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dated 13/09/1989)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(26)</w:t>
      </w:r>
      <w:r>
        <w:rPr>
          <w:sz w:val="12"/>
          <w:szCs w:val="12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cited by the Appellant this piece of</w:t>
      </w:r>
    </w:p>
    <w:p>
      <w:pPr>
        <w:spacing w:before="14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evidence being available at the stage of the original hearing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precludes  the  Court  of  Appeal  from  recalling  it  as  fresh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evidence.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Having considered the evidence and testimonies adduced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by both sides, and applying the several tests to determine</w:t>
      </w:r>
    </w:p>
    <w:p>
      <w:pPr>
        <w:spacing w:before="53" w:line="246" w:lineRule="exact"/>
        <w:ind w:left="1077"/>
      </w:pPr>
      <w:r>
        <w:rPr>
          <w:spacing w:val="-7"/>
          <w:sz w:val="21"/>
          <w:szCs w:val="21"/>
          <w:rFonts w:ascii="Bookman Old Style" w:hAnsi="Bookman Old Style" w:cs="Bookman Old Style"/>
          <w:color w:val="231f20"/>
        </w:rPr>
        <w:t xml:space="preserve">testimonial	creditworthiness,	the	Court	fnds	that	the	prox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imity of the cash to the heroin packets recovered, the scales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the weights are all circumstantial evidence which when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taken cumulatively result in a compelling body of evidence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146"/>
      </w:pPr>
      <w:r>
        <w:rPr>
          <w:i w:val="true"/>
          <w:spacing w:val="-3"/>
          <w:sz w:val="16"/>
          <w:szCs w:val="16"/>
          <w:rFonts w:ascii="Bookman Old Style" w:hAnsi="Bookman Old Style" w:cs="Bookman Old Style"/>
          <w:color w:val="231f20"/>
        </w:rPr>
        <w:t xml:space="preserve">The Attorney General V. Sandanam Pitchi Mary Theresa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79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(Shiranee Tilakawardane,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7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307</w:t>
      </w:r>
    </w:p>
    <w:p>
      <w:pPr>
        <w:spacing w:before="383" w:line="246" w:lineRule="exact"/>
        <w:ind w:left="1077"/>
      </w:pPr>
      <w:r>
        <w:rPr>
          <w:spacing w:val="-6"/>
          <w:sz w:val="21"/>
          <w:szCs w:val="21"/>
          <w:rFonts w:ascii="Bookman Old Style" w:hAnsi="Bookman Old Style" w:cs="Bookman Old Style"/>
          <w:color w:val="231f20"/>
        </w:rPr>
        <w:t xml:space="preserve">having	signifcantly	strong	probative	evidential	v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alue on the</w:t>
      </w:r>
    </w:p>
    <w:p>
      <w:pPr>
        <w:spacing w:before="4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charge of possession with intent to supply, and proves the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case of the prosecution beyond a reasonable doubt.</w:t>
      </w:r>
    </w:p>
    <w:p>
      <w:pPr>
        <w:spacing w:before="247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There is simply no jurisdiction in an appellate court to</w:t>
      </w:r>
    </w:p>
    <w:p>
      <w:pPr>
        <w:spacing w:before="49" w:line="246" w:lineRule="exact"/>
        <w:ind w:left="1077"/>
      </w:pPr>
      <w:r>
        <w:rPr>
          <w:spacing w:val="-10"/>
          <w:sz w:val="21"/>
          <w:szCs w:val="21"/>
          <w:rFonts w:ascii="Bookman Old Style" w:hAnsi="Bookman Old Style" w:cs="Bookman Old Style"/>
          <w:color w:val="231f20"/>
        </w:rPr>
        <w:t xml:space="preserve">upset	trial	fndings	of	fact	that	have	evidentiary	support.	A	</w:t>
      </w:r>
    </w:p>
    <w:p>
      <w:pPr>
        <w:spacing w:before="4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Court of Appeal improperly substitutes its view of the facts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a case when it seeks for whatever reason to replace those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made by the trial judge. It is also to be noted that State is not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obliged to disprove every speculative scenario consistent with</w:t>
      </w:r>
    </w:p>
    <w:p>
      <w:pPr>
        <w:spacing w:before="0" w:line="205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innocence of an accused -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 v. Paul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(27)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338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view of the facts elicited by the prosecution and indeed</w:t>
      </w:r>
    </w:p>
    <w:p>
      <w:pPr>
        <w:spacing w:before="49" w:line="246" w:lineRule="exact"/>
        <w:ind w:left="1077"/>
      </w:pPr>
      <w:r>
        <w:rPr>
          <w:spacing w:val="-8"/>
          <w:sz w:val="21"/>
          <w:szCs w:val="21"/>
          <w:rFonts w:ascii="Bookman Old Style" w:hAnsi="Bookman Old Style" w:cs="Bookman Old Style"/>
          <w:color w:val="231f20"/>
        </w:rPr>
        <w:t xml:space="preserve">the	real	evidence	discovered	by	the	offcers	conducting	the	</w:t>
      </w:r>
    </w:p>
    <w:p>
      <w:pPr>
        <w:spacing w:before="4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investigation, it cannot be said that the factual conclusion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drawn by the trial judge are either unsupported or unreason-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able.</w:t>
      </w:r>
    </w:p>
    <w:p>
      <w:pPr>
        <w:spacing w:before="24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 court accordingly allows the Appeal of the appellant,</w:t>
      </w:r>
    </w:p>
    <w:p>
      <w:pPr>
        <w:spacing w:before="49" w:line="246" w:lineRule="exact"/>
        <w:ind w:left="1077"/>
      </w:pPr>
      <w:r>
        <w:rPr>
          <w:spacing w:val="-4"/>
          <w:sz w:val="21"/>
          <w:szCs w:val="21"/>
          <w:rFonts w:ascii="Bookman Old Style" w:hAnsi="Bookman Old Style" w:cs="Bookman Old Style"/>
          <w:color w:val="231f20"/>
        </w:rPr>
        <w:t xml:space="preserve">sets aside the judgment of the Court of Appeal dated 30.5.2008</w:t>
      </w:r>
    </w:p>
    <w:p>
      <w:pPr>
        <w:spacing w:before="4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and upholds the conviction and sentence of the High Court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dated 19.11.2004. No costs.</w:t>
      </w:r>
    </w:p>
    <w:p>
      <w:pPr>
        <w:spacing w:before="247" w:line="246" w:lineRule="exact"/>
        <w:ind w:left="1508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decision of this Court is to be communicated forth-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 to the High Court to notice the Respondent and impose</w:t>
      </w:r>
    </w:p>
    <w:p>
      <w:pPr>
        <w:spacing w:before="4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sentence given in the judgment of the High Court dated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19.11.2004.</w:t>
      </w:r>
    </w:p>
    <w:p>
      <w:pPr>
        <w:spacing w:before="247" w:line="246" w:lineRule="exact"/>
        <w:ind w:left="1077"/>
      </w:pPr>
      <w:r>
        <w:rPr>
          <w:b w:val="true"/>
          <w:spacing w:val="11"/>
          <w:sz w:val="21"/>
          <w:szCs w:val="21"/>
          <w:rFonts w:ascii="Bookman Old Style" w:hAnsi="Bookman Old Style" w:cs="Bookman Old Style"/>
          <w:color w:val="231f20"/>
        </w:rPr>
        <w:t xml:space="preserve">sripAvAn, J.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I agree</w:t>
      </w:r>
    </w:p>
    <w:p>
      <w:pPr>
        <w:spacing w:before="247" w:line="246" w:lineRule="exact"/>
        <w:ind w:left="1077"/>
      </w:pPr>
      <w:r>
        <w:rPr>
          <w:b w:val="true"/>
          <w:sz w:val="21"/>
          <w:szCs w:val="21"/>
          <w:rFonts w:ascii="Bookman Old Style" w:hAnsi="Bookman Old Style" w:cs="Bookman Old Style"/>
          <w:color w:val="231f20"/>
        </w:rPr>
        <w:t xml:space="preserve">iMAM, J.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I agree.</w:t>
      </w:r>
    </w:p>
    <w:p>
      <w:pPr>
        <w:spacing w:before="247" w:line="246" w:lineRule="exact"/>
        <w:ind w:left="1077"/>
      </w:pPr>
      <w:r>
        <w:rPr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Appeal allowed. Judgment of the Court of Appeal set aside.</w:t>
      </w:r>
    </w:p>
    <w:p>
      <w:pPr>
        <w:spacing w:before="5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Conviction and sentence of the High Court upheld.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308</w:t>
      </w:r>
      <w:r>
        <w:rPr>
          <w:sz w:val="18"/>
          <w:szCs w:val="18"/>
          <w:rFonts w:ascii="Book Antiqua" w:hAnsi="Book Antiqua" w:cs="Book Antiqua"/>
          <w:color w:val="231f20"/>
          <w:spacing w:val="191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2  SRI L.R.</w:t>
      </w:r>
    </w:p>
    <w:p>
      <w:pPr>
        <w:spacing w:before="860" w:line="204" w:lineRule="exact"/>
        <w:ind w:left="2200"/>
      </w:pPr>
      <w:r>
        <w:rPr>
          <w:b w:val="true"/>
          <w:sz w:val="21"/>
          <w:szCs w:val="21"/>
          <w:rFonts w:ascii="Arial" w:hAnsi="Arial" w:cs="Arial"/>
          <w:color w:val="231f20"/>
        </w:rPr>
        <w:t xml:space="preserve">ABEYRATNE V. ANULAwATHIE MANIkE</w:t>
      </w:r>
    </w:p>
    <w:p>
      <w:pPr>
        <w:spacing w:before="573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SUPREME	COURT</w:t>
      </w:r>
    </w:p>
    <w:p>
      <w:pPr>
        <w:spacing w:before="12" w:line="211" w:lineRule="exact"/>
        <w:ind w:left="1077"/>
      </w:pPr>
      <w:r>
        <w:rPr>
          <w:spacing w:val="-9"/>
          <w:sz w:val="18"/>
          <w:szCs w:val="18"/>
          <w:rFonts w:ascii="Bookman Old Style" w:hAnsi="Bookman Old Style" w:cs="Bookman Old Style"/>
          <w:color w:val="231f20"/>
        </w:rPr>
        <w:t xml:space="preserve">J.A.N.	DE	SILvA	C.J.</w:t>
      </w:r>
    </w:p>
    <w:p>
      <w:pPr>
        <w:spacing w:before="12" w:line="211" w:lineRule="exact"/>
        <w:ind w:left="1077"/>
      </w:pPr>
      <w:r>
        <w:rPr>
          <w:spacing w:val="-6"/>
          <w:sz w:val="18"/>
          <w:szCs w:val="18"/>
          <w:rFonts w:ascii="Bookman Old Style" w:hAnsi="Bookman Old Style" w:cs="Bookman Old Style"/>
          <w:color w:val="231f20"/>
        </w:rPr>
        <w:t xml:space="preserve">RATNAyAkE,	J	AND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EkANAyAkE, J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S.C. APPEAL 29/09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P.H.C. kEGALLE: HCCA/kAG/40/2007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D.C.	kEgALLE:	4688/L</w:t>
      </w:r>
    </w:p>
    <w:p>
      <w:pPr>
        <w:spacing w:before="0" w:line="146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OCTOBER	15</w:t>
      </w:r>
      <w:r>
        <w:rPr>
          <w:sz w:val="10"/>
          <w:szCs w:val="10"/>
          <w:rFonts w:ascii="Bookman Old Style" w:hAnsi="Bookman Old Style" w:cs="Bookman Old Style"/>
          <w:color w:val="231f20"/>
        </w:rPr>
        <w:t xml:space="preserve">TH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, 2010</w:t>
      </w:r>
    </w:p>
    <w:p>
      <w:pPr>
        <w:spacing w:before="484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debt Conciliation ordinance – section 43(1) – Application to Court</w:t>
      </w:r>
    </w:p>
    <w:p>
      <w:pPr>
        <w:spacing w:before="12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for a decree in terms of a settlement and entry of decree nisi – is a</w:t>
      </w:r>
    </w:p>
    <w:p>
      <w:pPr>
        <w:spacing w:before="12" w:line="211" w:lineRule="exact"/>
        <w:ind w:left="1077"/>
      </w:pPr>
      <w:r>
        <w:rPr>
          <w:b w:val="true"/>
          <w:spacing w:val="-1"/>
          <w:sz w:val="18"/>
          <w:szCs w:val="18"/>
          <w:rFonts w:ascii="Bookman Old Style" w:hAnsi="Bookman Old Style" w:cs="Bookman Old Style"/>
          <w:color w:val="231f20"/>
        </w:rPr>
        <w:t xml:space="preserve">creditor entitled to pursue an action available to him under the law</w:t>
      </w:r>
    </w:p>
    <w:p>
      <w:pPr>
        <w:spacing w:before="12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without having recourse to the provisions of section 43(1)?</w:t>
      </w:r>
    </w:p>
    <w:p>
      <w:pPr>
        <w:spacing w:before="182" w:line="211" w:lineRule="exact"/>
        <w:ind w:left="1077"/>
      </w:pPr>
      <w:r>
        <w:rPr>
          <w:spacing w:val="-15"/>
          <w:sz w:val="18"/>
          <w:szCs w:val="18"/>
          <w:rFonts w:ascii="Bookman Old Style" w:hAnsi="Bookman Old Style" w:cs="Bookman Old Style"/>
          <w:color w:val="231f20"/>
        </w:rPr>
        <w:t xml:space="preserve">The	Defendant	had	obtained	a	sum	of	Rs.	9,200/-	from	the	Plaintiff	and	</w:t>
      </w:r>
    </w:p>
    <w:p>
      <w:pPr>
        <w:spacing w:before="12" w:line="211" w:lineRule="exact"/>
        <w:ind w:left="1077"/>
      </w:pPr>
      <w:r>
        <w:rPr>
          <w:spacing w:val="-9"/>
          <w:sz w:val="18"/>
          <w:szCs w:val="18"/>
          <w:rFonts w:ascii="Bookman Old Style" w:hAnsi="Bookman Old Style" w:cs="Bookman Old Style"/>
          <w:color w:val="231f20"/>
        </w:rPr>
        <w:t xml:space="preserve">had	executed	deed	of	transfer	in	favour	of	the	Plaintiff	with	a	condi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tion to retransfer on the payment of the said sum with interest within</w:t>
      </w:r>
    </w:p>
    <w:p>
      <w:pPr>
        <w:spacing w:before="12" w:line="211" w:lineRule="exact"/>
        <w:ind w:left="1077"/>
      </w:pP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a	period	of	two	years.	The	Defendant	went	before	the	Debt	Conciliation	</w:t>
      </w:r>
    </w:p>
    <w:p>
      <w:pPr>
        <w:spacing w:before="12" w:line="211" w:lineRule="exact"/>
        <w:ind w:left="1077"/>
      </w:pPr>
      <w:r>
        <w:rPr>
          <w:spacing w:val="-5"/>
          <w:sz w:val="18"/>
          <w:szCs w:val="18"/>
          <w:rFonts w:ascii="Bookman Old Style" w:hAnsi="Bookman Old Style" w:cs="Bookman Old Style"/>
          <w:color w:val="231f20"/>
        </w:rPr>
        <w:t xml:space="preserve">Board	and	the	parties	entered	into	a	settlement	before	the	Board.	</w:t>
      </w:r>
    </w:p>
    <w:p>
      <w:pPr>
        <w:spacing w:before="12" w:line="211" w:lineRule="exact"/>
        <w:ind w:left="1077"/>
      </w:pP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The	Defendant	failed	to	honour	the	said	settlement,	and	the	Plaintiff	</w:t>
      </w:r>
    </w:p>
    <w:p>
      <w:pPr>
        <w:spacing w:before="12" w:line="211" w:lineRule="exact"/>
        <w:ind w:left="1077"/>
      </w:pP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instituted	action	in	the	District	Court	seeking	a	declaration	of	title.</w:t>
      </w:r>
    </w:p>
    <w:p>
      <w:pPr>
        <w:spacing w:before="182" w:line="211" w:lineRule="exact"/>
        <w:ind w:left="1077"/>
      </w:pPr>
      <w:r>
        <w:rPr>
          <w:spacing w:val="-7"/>
          <w:sz w:val="18"/>
          <w:szCs w:val="18"/>
          <w:rFonts w:ascii="Bookman Old Style" w:hAnsi="Bookman Old Style" w:cs="Bookman Old Style"/>
          <w:color w:val="231f20"/>
        </w:rPr>
        <w:t xml:space="preserve">When	the	case	was	taken	up	before	the	District	Judge,	the	parties	</w:t>
      </w:r>
    </w:p>
    <w:p>
      <w:pPr>
        <w:spacing w:before="12" w:line="211" w:lineRule="exact"/>
        <w:ind w:left="1077"/>
      </w:pPr>
      <w:r>
        <w:rPr>
          <w:spacing w:val="-2"/>
          <w:sz w:val="18"/>
          <w:szCs w:val="18"/>
          <w:rFonts w:ascii="Bookman Old Style" w:hAnsi="Bookman Old Style" w:cs="Bookman Old Style"/>
          <w:color w:val="231f20"/>
        </w:rPr>
        <w:t xml:space="preserve">raised issues and issue No. 7 was taken up as a preliminary issue which</w:t>
      </w:r>
    </w:p>
    <w:p>
      <w:pPr>
        <w:spacing w:before="12" w:line="211" w:lineRule="exact"/>
        <w:ind w:left="1077"/>
      </w:pP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related	to	the	maintainability	of	the	action	fled	by	the	Plaintiff	since	</w:t>
      </w:r>
    </w:p>
    <w:p>
      <w:pPr>
        <w:spacing w:before="12" w:line="211" w:lineRule="exact"/>
        <w:ind w:left="1077"/>
      </w:pP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the	parties	had	entered	into	a	settlement	before	the	Debt	Conciliation	</w:t>
      </w:r>
    </w:p>
    <w:p>
      <w:pPr>
        <w:spacing w:before="12" w:line="211" w:lineRule="exact"/>
        <w:ind w:left="1077"/>
      </w:pP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Board	in	view	of	Section	43	of	the	Debt	Conciliation	Ordinance.</w:t>
      </w:r>
    </w:p>
    <w:p>
      <w:pPr>
        <w:spacing w:before="182" w:line="211" w:lineRule="exact"/>
        <w:ind w:left="1077"/>
      </w:pPr>
      <w:r>
        <w:rPr>
          <w:spacing w:val="-12"/>
          <w:sz w:val="18"/>
          <w:szCs w:val="18"/>
          <w:rFonts w:ascii="Bookman Old Style" w:hAnsi="Bookman Old Style" w:cs="Bookman Old Style"/>
          <w:color w:val="231f20"/>
        </w:rPr>
        <w:t xml:space="preserve">The	District	Judge	answered	the	said	issue	in	favour	of	the	Defendant	</w:t>
      </w:r>
    </w:p>
    <w:p>
      <w:pPr>
        <w:spacing w:before="12" w:line="211" w:lineRule="exact"/>
        <w:ind w:left="1077"/>
      </w:pPr>
      <w:r>
        <w:rPr>
          <w:spacing w:val="-6"/>
          <w:sz w:val="18"/>
          <w:szCs w:val="18"/>
          <w:rFonts w:ascii="Bookman Old Style" w:hAnsi="Bookman Old Style" w:cs="Bookman Old Style"/>
          <w:color w:val="231f20"/>
        </w:rPr>
        <w:t xml:space="preserve">and	dismissed	the	Plaintiff’s	Action.	The	Defendant	sought	leave	to	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appeal from the Supreme Court and leave was granted on the basis as</w:t>
      </w:r>
    </w:p>
    <w:p>
      <w:pPr>
        <w:spacing w:before="12" w:line="211" w:lineRule="exact"/>
        <w:ind w:left="1077"/>
      </w:pPr>
      <w:r>
        <w:rPr>
          <w:spacing w:val="-10"/>
          <w:sz w:val="18"/>
          <w:szCs w:val="18"/>
          <w:rFonts w:ascii="Bookman Old Style" w:hAnsi="Bookman Old Style" w:cs="Bookman Old Style"/>
          <w:color w:val="231f20"/>
        </w:rPr>
        <w:t xml:space="preserve">to	whether	the	Plaintiff	who	entered	into	a	settlement	before	the	Debt	</w:t>
      </w:r>
    </w:p>
    <w:p>
      <w:pPr>
        <w:spacing w:before="12" w:line="211" w:lineRule="exact"/>
        <w:ind w:left="1077"/>
      </w:pPr>
      <w:r>
        <w:rPr>
          <w:spacing w:val="-8"/>
          <w:sz w:val="18"/>
          <w:szCs w:val="18"/>
          <w:rFonts w:ascii="Bookman Old Style" w:hAnsi="Bookman Old Style" w:cs="Bookman Old Style"/>
          <w:color w:val="231f20"/>
        </w:rPr>
        <w:t xml:space="preserve">Conciliation	Board	could	fle	and	maintain	the	vindicatory	action	that	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he had instituted.</w:t>
      </w:r>
    </w:p>
    <w:p>
      <w:pPr>
        <w:spacing w:before="182" w:line="211" w:lineRule="exact"/>
        <w:ind w:left="1077"/>
      </w:pPr>
      <w:r>
        <w:rPr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The question that arose for determination in this case was whether</w:t>
      </w:r>
    </w:p>
    <w:p>
      <w:pPr>
        <w:spacing w:before="1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Section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43(1)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deals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with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‘exclusive’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situation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or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	</w:t>
      </w:r>
      <w:r>
        <w:rPr>
          <w:sz w:val="18"/>
          <w:szCs w:val="18"/>
          <w:rFonts w:ascii="Bookman Old Style" w:hAnsi="Bookman Old Style" w:cs="Bookman Old Style"/>
          <w:color w:val="231f20"/>
          <w:spacing w:val="1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‘inclusive’	</w:t>
      </w:r>
    </w:p>
    <w:p>
      <w:pPr>
        <w:spacing w:before="1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situation.</w:t>
      </w:r>
    </w:p>
    <w:sectPr>
      <w:pgSz w:w="8390" w:h="11905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Leelawadee UI Semilight">
    <w:panose1 w:val="00000400000000000000"/>
    <w:charset w:val="00"/>
    <w:pitch w:val="variable"/>
    <w:sig w:usb0="00000000" w:usb1="00000000" w:usb2="00000000" w:usb3="00000000" w:csb0="00000000" w:csb1="00000000"/>
  </w:font>
  <w:font w:name="Arial Unicode MS">
    <w:panose1 w:val="02020803070505020304"/>
    <w:charset w:val="00"/>
    <w:pitch w:val="variable"/>
    <w:sig w:usb0="00007a87" w:usb1="80000000" w:usb2="00000008" w:usb3="00000000" w:csb0="400001ff" w:csb1="ffff0000"/>
  </w:font>
  <w:font w:name="Arial">
    <w:panose1 w:val="020B0704020202030204"/>
    <w:charset w:val="00"/>
    <w:pitch w:val="variable"/>
    <w:sig w:usb0="00000000" w:usb1="00000000" w:usb2="00000000" w:usb3="00000000" w:csb0="00000000" w:csb1="00000000"/>
  </w:font>
  <w:font w:name="Arial">
    <w:panose1 w:val="020B0504020202030204"/>
    <w:charset w:val="00"/>
    <w:pitch w:val="variable"/>
    <w:sig w:usb0="00000000" w:usb1="00000000" w:usb2="00000000" w:usb3="00000000" w:csb0="00000000" w:csb1="00000000"/>
  </w:font>
  <w:font w:name="DejaVu Serif">
    <w:panose1 w:val="02050804040505020204"/>
    <w:charset w:val="00"/>
    <w:pitch w:val="variable"/>
    <w:sig w:usb0="00000287" w:usb1="00000000" w:usb2="00000000" w:usb3="00000000" w:csb0="2000009f" w:csb1="dfd70000"/>
  </w:font>
  <w:font w:name="Book Antiqua">
    <w:panose1 w:val="02040602050305030304"/>
    <w:charset w:val="00"/>
    <w:pitch w:val="variable"/>
    <w:sig w:usb0="00000287" w:usb1="00000000" w:usb2="00000000" w:usb3="00000000" w:csb0="2000009f" w:csb1="dfd70000"/>
  </w:font>
  <w:font w:name="Bookman Old Style">
    <w:panose1 w:val="02050604050505020204"/>
    <w:charset w:val="00"/>
    <w:pitch w:val="variable"/>
    <w:sig w:usb0="00000287" w:usb1="00000000" w:usb2="00000000" w:usb3="00000000" w:csb0="2000009f" w:csb1="dfd70000"/>
  </w:font>
  <w:font w:name="Bookman Old Style">
    <w:panose1 w:val="02050604050505090204"/>
    <w:charset w:val="00"/>
    <w:pitch w:val="variable"/>
    <w:sig w:usb0="00000287" w:usb1="00000000" w:usb2="00000000" w:usb3="00000000" w:csb0="2000009f" w:csb1="dfd70000"/>
  </w:font>
  <w:font w:name="Bookman Old Style">
    <w:panose1 w:val="02050604050505020204"/>
    <w:charset w:val="00"/>
    <w:pitch w:val="variable"/>
    <w:sig w:usb0="00000287" w:usb1="00000000" w:usb2="00000000" w:usb3="00000000" w:csb0="2000009f" w:csb1="dfd70000"/>
  </w:font>
  <w:font w:name="Bookman Old Style">
    <w:panose1 w:val="02050604050505090204"/>
    <w:charset w:val="00"/>
    <w:pitch w:val="variable"/>
    <w:sig w:usb0="00000287" w:usb1="00000000" w:usb2="00000000" w:usb3="00000000" w:csb0="2000009f" w:csb1="dfd7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