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80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8</w:t>
      </w:r>
    </w:p>
    <w:p>
      <w:pPr>
        <w:spacing w:before="158" w:line="194" w:lineRule="exact"/>
        <w:ind w:left="337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 197 - 224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3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1901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Company Printers (Private) Ltd.</w:t>
      </w:r>
    </w:p>
    <w:p>
      <w:pPr>
        <w:spacing w:before="17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71" w:line="165" w:lineRule="exact"/>
        <w:ind w:left="1077"/>
      </w:pPr>
      <w:r>
        <w:rPr>
          <w:b w:val="true"/>
          <w:spacing w:val="6"/>
          <w:sz w:val="16"/>
          <w:szCs w:val="16"/>
          <w:rFonts w:ascii="Arial" w:hAnsi="Arial" w:cs="Arial"/>
          <w:color w:val="231f20"/>
        </w:rPr>
        <w:t xml:space="preserve">SECTION 4 [1] INDUSTRIAL DISPUTES ACT –</w:t>
      </w:r>
      <w:r>
        <w:rPr>
          <w:b w:val="true"/>
          <w:sz w:val="16"/>
          <w:szCs w:val="16"/>
          <w:rFonts w:ascii="Arial" w:hAnsi="Arial" w:cs="Arial"/>
          <w:color w:val="231f20"/>
          <w:spacing w:val="44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Settlement by way of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214</w:t>
      </w:r>
    </w:p>
    <w:p>
      <w:pPr>
        <w:spacing w:before="36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arbitration – Termination of services of twenty two employees – One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workman dies during arbitration – Could the arbitrator give the benefit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that would have accrued to the workman at the time of his death to his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heir? – Just and equitable order – Remedy by way of Writ of Certiorari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– Availability – Judicial Review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International Dresses Pvt. Ltd vs. Minister of Labour and others</w:t>
      </w:r>
    </w:p>
    <w:p>
      <w:pPr>
        <w:spacing w:before="240" w:line="234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TRUSTS ORDINANCE –</w:t>
      </w:r>
      <w:r>
        <w:rPr>
          <w:b w:val="true"/>
          <w:sz w:val="16"/>
          <w:szCs w:val="16"/>
          <w:rFonts w:ascii="Arial" w:hAnsi="Arial" w:cs="Arial"/>
          <w:color w:val="231f20"/>
          <w:spacing w:val="23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Section 83 – Where it does not appear that the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197</w:t>
      </w:r>
    </w:p>
    <w:p>
      <w:pPr>
        <w:spacing w:before="70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transferor’s intention was to dispose of beneficial interest?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Perera v. Fernando and Another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from Part 7)</w:t>
      </w:r>
    </w:p>
    <w:p>
      <w:pPr>
        <w:spacing w:before="268" w:line="206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WRIT OF CERTIORARI –</w:t>
      </w:r>
      <w:r>
        <w:rPr>
          <w:b w:val="true"/>
          <w:sz w:val="16"/>
          <w:szCs w:val="16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Students of Eastern University – Temporary regis-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203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tration at the Faculty of Medical Services, Sri Jayewardenepura Univer-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sity – Decision to cancel the temporary registration – Legality – Judicial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review – Who could effect the transfer?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Asrin vs. University Grants Commission and others</w:t>
      </w:r>
    </w:p>
    <w:p>
      <w:pPr>
        <w:spacing w:before="275" w:line="183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WRIT OF CERTIORARI –</w:t>
      </w:r>
      <w:r>
        <w:rPr>
          <w:b w:val="true"/>
          <w:sz w:val="16"/>
          <w:szCs w:val="16"/>
          <w:rFonts w:ascii="Arial" w:hAnsi="Arial" w:cs="Arial"/>
          <w:color w:val="231f20"/>
          <w:spacing w:val="17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Placement in a segment of a Technical grade –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221</w:t>
      </w:r>
    </w:p>
    <w:p>
      <w:pPr>
        <w:spacing w:before="53" w:line="155" w:lineRule="exact"/>
        <w:ind w:left="14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Unreasonable, arbitrary – Legitimate expectation? – Locus standi –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Central Principles of Administrative Law – Ultra Vires – Could a writ of</w:t>
      </w:r>
    </w:p>
    <w:p>
      <w:pPr>
        <w:spacing w:before="78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certiorari be issued as a matter of course? – Wage Policy.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Edirisooriya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others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vs.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National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Salaries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Cadre</w:t>
      </w:r>
    </w:p>
    <w:p>
      <w:pPr>
        <w:spacing w:before="36" w:line="155" w:lineRule="exact"/>
        <w:ind w:left="14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Commission and others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Perera v. Fernando and Another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197</w:t>
      </w:r>
    </w:p>
    <w:p>
      <w:pPr>
        <w:spacing w:before="38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constructed in the said land regarding which there was no</w:t>
      </w:r>
    </w:p>
    <w:p>
      <w:pPr>
        <w:spacing w:before="5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objection by the Defendants. There was also evidence that the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Defendant had visited the Plaintiff from time to time to</w:t>
      </w:r>
    </w:p>
    <w:p>
      <w:pPr>
        <w:spacing w:before="14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collect interest in respect of the loan given by him. It is in these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circumstances that the Learned District Judge had come to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conclusion that there had been no absolute transfer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property in question by the Plaintiff.</w:t>
      </w:r>
    </w:p>
    <w:p>
      <w:pPr>
        <w:spacing w:before="25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present case there are two Transfer Deeds which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to be considered as to whether they have been absolute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conveyances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creating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constructive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trusts.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would be apparent from the evidence that the frst transac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was not an absolute transfer as seen from the evidence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but the question arises as to what was conveyed by the trans-</w:t>
      </w:r>
    </w:p>
    <w:p>
      <w:pPr>
        <w:spacing w:before="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feree on the frst transaction to the transferee on the second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transaction since the frst transferee that is Dharmalatha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did not have absolute title to the property. What she could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convey to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defendant was only the right she had  in</w:t>
      </w:r>
    </w:p>
    <w:p>
      <w:pPr>
        <w:spacing w:before="1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respect of the said property which was not absolute title. In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 circumstances it would be necessary to conclude that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 transfers did not convey absolute title to the transferees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that they held the property in trust for the transferor as</w:t>
      </w:r>
    </w:p>
    <w:p>
      <w:pPr>
        <w:spacing w:before="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transferor in both instances had not intended to convey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benefcial interest in respect of the property. This is in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line with the principle laid down in Section 83 of the Trusts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 which states that –</w:t>
      </w:r>
    </w:p>
    <w:p>
      <w:pPr>
        <w:spacing w:before="253" w:line="246" w:lineRule="exact"/>
        <w:ind w:left="1508"/>
      </w:pPr>
      <w:r>
        <w:rPr>
          <w:i w:val="true"/>
          <w:spacing w:val="19"/>
          <w:sz w:val="21"/>
          <w:szCs w:val="21"/>
          <w:rFonts w:ascii="Cambria" w:hAnsi="Cambria" w:cs="Cambria"/>
          <w:color w:val="231f20"/>
        </w:rPr>
        <w:t xml:space="preserve">“Where the owner of property transfer or bequeaths it,</w:t>
      </w:r>
    </w:p>
    <w:p>
      <w:pPr>
        <w:spacing w:before="55" w:line="246" w:lineRule="exact"/>
        <w:ind w:left="1077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and it cannot reasonably be inferred consistently with the</w:t>
      </w:r>
    </w:p>
    <w:p>
      <w:pPr>
        <w:spacing w:before="55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attendant circumstances that he intended to dispose of the</w:t>
      </w:r>
    </w:p>
    <w:p>
      <w:pPr>
        <w:spacing w:before="55" w:line="246" w:lineRule="exact"/>
        <w:ind w:left="1077"/>
      </w:pPr>
      <w:r>
        <w:rPr>
          <w:i w:val="true"/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benefcial interest therein, the transferee or legatee must hold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 property for the beneft of the owner or his legal represen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tative.”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198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Muttamma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Thiagaraja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1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Basnayake</w:t>
      </w:r>
      <w:r>
        <w:rPr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CJ</w:t>
      </w:r>
      <w:r>
        <w:rPr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</w:p>
    <w:p>
      <w:pPr>
        <w:spacing w:before="1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referring to Section 83 of the Trusts Ordinance that, “The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section is designed to prevent transfers of property which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the face of the Instrument appear to be genuine trans-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fers,  but  where  an  intention  to  dispose  of  the  benefcial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interest  cannot    reasonably  be  inferred  consistently  with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circumstances.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Neither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6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transferor at the time of the execution of the instru-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nor his secret intentions are attendant circumstances.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my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which precede or follow the transfer but are not too far or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removed in point of time to be regarded as attendant which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expression in this context may be understood as “accom-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panying” or “connected with”. Whether a circumstance is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attendant or not would depend on the facts of each case.”</w:t>
      </w:r>
    </w:p>
    <w:p>
      <w:pPr>
        <w:spacing w:before="26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</w:t>
      </w:r>
      <w:r>
        <w:rPr>
          <w:sz w:val="21"/>
          <w:szCs w:val="21"/>
          <w:rFonts w:ascii="Bookman Old Style" w:hAnsi="Bookman Old Style" w:cs="Bookman Old Style"/>
          <w:color w:val="231f20"/>
          <w:spacing w:val="1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principle</w:t>
      </w:r>
      <w:r>
        <w:rPr>
          <w:sz w:val="21"/>
          <w:szCs w:val="21"/>
          <w:rFonts w:ascii="Bookman Old Style" w:hAnsi="Bookman Old Style" w:cs="Bookman Old Style"/>
          <w:color w:val="231f20"/>
          <w:spacing w:val="1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1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1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illustrated</w:t>
      </w:r>
      <w:r>
        <w:rPr>
          <w:sz w:val="21"/>
          <w:szCs w:val="21"/>
          <w:rFonts w:ascii="Bookman Old Style" w:hAnsi="Bookman Old Style" w:cs="Bookman Old Style"/>
          <w:color w:val="231f20"/>
          <w:spacing w:val="1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1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Dayawathie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Gunasekera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2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1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similar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dealt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Dheeraratne J held that if the relevant “attendant circum-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stances”  were  suffcient  to  demonstrate  that  the  Plaintiff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hardly intended to dispose of his benefcial interest then it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would be logical to elucidate that the benefcial interest 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property was not parted with by the Plaintiff. Most of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Dayawathie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case are very similar to the present case which the Learned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Judge had adequately considered.</w:t>
      </w:r>
    </w:p>
    <w:p>
      <w:pPr>
        <w:spacing w:before="26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Civil Appellate High Court was in error in conclud-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that the Plaintiff had failed to establish that he reserved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benefcial interest when effecting the conveyances, where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the Learned District Judge had arrived at the conclusion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Perera v. Fernando and Another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199</w:t>
      </w:r>
    </w:p>
    <w:p>
      <w:pPr>
        <w:spacing w:before="38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 the abundance of evidence placed before Court that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transactions effected by the Plaintiff had been loan transac-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tions.</w:t>
      </w:r>
    </w:p>
    <w:p>
      <w:pPr>
        <w:spacing w:before="26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Appellate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course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judgment had stated that the Defendant had inspected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title relating to the land prior to the transaction and that was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correct procedure to be followed prior to the transfer of a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and that thereafter the deed had been executed and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registered in the Land Registry inclined that following such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procedure would tantamount to a transfer which would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confer absolute title to the transferee. This by itself would not</w:t>
      </w:r>
    </w:p>
    <w:p>
      <w:pPr>
        <w:spacing w:before="6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confer title to a transferee as it would be prudent to check the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title by inspecting the Land Registry before entering in to a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loan transaction. Therefore the above conclusion of the Civil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Appellate High Court does not appear to be sound.</w:t>
      </w:r>
    </w:p>
    <w:p>
      <w:pPr>
        <w:spacing w:before="26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Civil Appellate High Court went on to state further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the Plaintiff should have deposited the money that 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claimed to have borrowed with the interest due thereon when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instituting his action in order to show his bona fdes.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that was fled by the Plaintiff was on the basis of creation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a constructive trust although there was a transfer of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on the face of the deed that was executed in favour</w:t>
      </w:r>
    </w:p>
    <w:p>
      <w:pPr>
        <w:spacing w:before="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Defendant. It is usual to deposit the money in a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 relating to specifc performance of a sales agreement,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necessary to deposit the money agreed upon for the pur-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chase by the buyer in Court when instituting action. It would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appear that the High Court was drawing a parallel to such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transaction in stating that the Plaintiff should have depos-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ited the money in Court as aforesaid. The mere fact that the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Plaintiff has sought in his prayer in his Plaint for execution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 deed in favour of the Plaintiff after cancelling the Deeds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are in favour of the Defendants does not necessitate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depositing of such monies when he initiated the action.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has therefore erred in that respect.</w:t>
      </w:r>
    </w:p>
    <w:p>
      <w:pPr>
        <w:spacing w:before="26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the above circumstances the judgment of the Civil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Appellate High Court is set aside and the questions of law set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 above are answered in favour of the Plaintiff.</w:t>
      </w:r>
    </w:p>
    <w:p>
      <w:pPr>
        <w:spacing w:before="26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a matter of general observation that this case is yet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another demonstration of a practice prevalent in many parts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country where unoffcial money lenders lend money to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persons who seek the assistance when in need of money and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borrowers have very often no option but to agree to very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high rates of interest for which no document is given and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 they are compelled to effect transfers of the property</w:t>
      </w:r>
    </w:p>
    <w:p>
      <w:pPr>
        <w:spacing w:before="6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in order to obtain such loans. In addition they resort to</w:t>
      </w:r>
    </w:p>
    <w:p>
      <w:pPr>
        <w:spacing w:before="6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obtaining signed blank cheques from the borrower, post dated</w:t>
      </w:r>
    </w:p>
    <w:p>
      <w:pPr>
        <w:spacing w:before="6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cheques, promissory notes, powers of attorney and sometimes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rental agreements or lease agreements to give the impression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borrower is permitted to be in possession regarding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 properties. Very often such borrowers have no choice in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matter but to agree to such terms and sign documents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are detrimental to them. However in most of these in-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stances the borrower remains in possession of the property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throughout. When the borrower is unable to settle the loan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the interest during the agreed period of time (which is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generally not specifed in any document) disputes arise be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tween them as the lenders thereupon seek to claim title to the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property which is really kept as security on the strength 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Deed of Conveyance which on the face of it would appear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an outright transfer. Such lenders dislike the execution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Perera v. Fernando and Another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201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mortgage bonds or entering into agreements to reconvey as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they would have to resort to litigation to recover their mon-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ies and also they would not be in a position to put down in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writing the exorbitant rate of interest that they would charge.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trend appears to have evolved over the years as it is not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easy to obtain loans from recognised fnancial institutions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banks. Banks generally impose stringent conditions for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borrowers  and  also  require  satisfactory  credit  worthiness</w:t>
      </w:r>
    </w:p>
    <w:p>
      <w:pPr>
        <w:spacing w:before="6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borrowers, a regulated income, the requirement of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being tax payers, and the capacity to repay etc. in addition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the formal procedures that have to be followed which is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sometimes affordable and also the delay in going through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 processes. If such institutions adopt much more fexible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measures  in  respect  of  granting  loans  it  would  have  the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impact of preventing the occurrence of the type of transac-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 which take place which beneft unoffcial money lenders.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Further if such fnancial institutions and banks carry out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awareness measures among specially the rural folk about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facilities that can be made available to them by reaching out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them it would help such persons from being victims at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hands of unoffcial money lenders.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 in the prayer to his Plaint which was fled on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1993 prayed that he be allowed to deposit the sum</w:t>
      </w:r>
    </w:p>
    <w:p>
      <w:pPr>
        <w:spacing w:before="1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Rs. 75,000 that he borrowed together with the interest at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36% per annum to the Defendants and obtain a conveyance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favour.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favour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</w:p>
    <w:p>
      <w:pPr>
        <w:spacing w:before="1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No. 581 had been executed on 16.12.1987 and the action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fled in 1993 in the District Court of Panadura.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Court proceedings were concluded with the entering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judgment dated 07.07.2001 in favour of the Plaintiff.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Appellate procedure has taken a further 10 years and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now reached the culmination point in 2011. 24 years have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lapsed since the execution of Deed No. 581 infation rates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varied and are very much on the rise in the present era.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favour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Plaintiff as prayed for in his Plaint this would mean that 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have to pay Rs. 75,000 together with interest at 36%.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would not appear to be reasonable in these circumstances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this case to subject the Plaintiff to pay the interest of 36%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cover the entire period that the matter was under litiga-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which would come to a period of 18 years. It would be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reasonable to subject him to pay the said sum of Rs. 75,000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together with interest at 36% per annum for a period of 10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 in order to get the Deed executed in his favour.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appeal  of  the  Plaintiff  Appellants  is  allowed  and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judgment of the District Court of Panadura is affrmed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subject to the aforesaid variation.</w:t>
      </w:r>
    </w:p>
    <w:p>
      <w:pPr>
        <w:spacing w:before="261" w:line="246" w:lineRule="exact"/>
        <w:ind w:left="1077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J.A.N De SilvA CJ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76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AmArAtuNgA.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3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Asrin vs. University Grants Commission and others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565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203</w:t>
      </w:r>
    </w:p>
    <w:p>
      <w:pPr>
        <w:spacing w:before="818" w:line="204" w:lineRule="exact"/>
        <w:ind w:left="1103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ASRIN vS. UNIvERSITY GRANTS COMMISSION AND OTHERS</w:t>
      </w:r>
    </w:p>
    <w:p>
      <w:pPr>
        <w:spacing w:before="57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1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SATHyA HeTTIge PC. J. [P/CA]</w:t>
      </w:r>
    </w:p>
    <w:p>
      <w:pPr>
        <w:spacing w:before="1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gOONeRATNe, J.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1013/08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1014/08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1015/08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APRIL 1, 29, 30, 2009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MAy 21, 25, 2009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JuNe 12, 2009</w:t>
      </w:r>
    </w:p>
    <w:p>
      <w:pPr>
        <w:spacing w:before="248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Writ of Certiorari – Students of Eastern University – Temporary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registration at the Faculty of Medical Services, Sri Jayewarde-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nepura University – Decision to cancel the temporary registration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15"/>
          <w:sz w:val="18"/>
          <w:szCs w:val="18"/>
          <w:rFonts w:ascii="Cambria" w:hAnsi="Cambria" w:cs="Cambria"/>
          <w:color w:val="231f20"/>
        </w:rPr>
        <w:t xml:space="preserve">– Legality – Judicial review – Who could effect the transfer?</w:t>
      </w:r>
    </w:p>
    <w:p>
      <w:pPr>
        <w:spacing w:before="18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petitioners – all Muslim students were originally selected by the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university grants Commission [u.g.C] to a course of study in Medicine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the eastern university and registered themselves with the university.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Before the commencement of the scheduled academic year to Colombo</w:t>
      </w:r>
    </w:p>
    <w:p>
      <w:pPr>
        <w:spacing w:before="1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universities, they were transferred by the u.g.C. to universities in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Colombo.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petitioners</w:t>
      </w:r>
      <w:r>
        <w:rPr>
          <w:sz w:val="18"/>
          <w:szCs w:val="18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complain</w:t>
      </w:r>
      <w:r>
        <w:rPr>
          <w:sz w:val="18"/>
          <w:szCs w:val="18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they</w:t>
      </w:r>
      <w:r>
        <w:rPr>
          <w:sz w:val="18"/>
          <w:szCs w:val="18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were</w:t>
      </w:r>
      <w:r>
        <w:rPr>
          <w:sz w:val="18"/>
          <w:szCs w:val="18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informed</w:t>
      </w:r>
      <w:r>
        <w:rPr>
          <w:sz w:val="18"/>
          <w:szCs w:val="18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Jayewardenepura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university,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transfers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were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canceled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</w:t>
      </w:r>
    </w:p>
    <w:p>
      <w:pPr>
        <w:spacing w:before="18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basis that the permanent residence of the petitioners is in the</w:t>
      </w:r>
    </w:p>
    <w:p>
      <w:pPr>
        <w:spacing w:before="18" w:line="211" w:lineRule="exact"/>
        <w:ind w:left="1077"/>
      </w:pP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eastern Province – this act of retransfer of the petitioners, it was contend-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ed that, was arbitrary and illegal; further, that the only body who could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effect the transfers [if any] is the u.g.C.</w:t>
      </w:r>
    </w:p>
    <w:p>
      <w:pPr>
        <w:spacing w:before="18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respondent contended that the Sri Jayewardenepura university</w:t>
      </w:r>
    </w:p>
    <w:p>
      <w:pPr>
        <w:spacing w:before="1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cancelled the temporary transfers as a step in the executory process</w:t>
      </w:r>
    </w:p>
    <w:p>
      <w:pPr>
        <w:spacing w:before="1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re-transfer and was deliberated before the ugC – university grants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Commission.</w:t>
      </w:r>
    </w:p>
    <w:p>
      <w:pPr>
        <w:spacing w:before="18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decision to temporarily transfer the petitioners was taken by</w:t>
      </w:r>
    </w:p>
    <w:p>
      <w:pPr>
        <w:spacing w:before="1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ugC and whether it is a temporary or permanent transfer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students the decision affects the students academic rights thereby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 legal right or interest appears to have accrued to the petitioners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be at the respective universities to which they were assigned in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terms of the law.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According to Section 15 of the university Admissions Hand Book</w:t>
      </w:r>
    </w:p>
    <w:p>
      <w:pPr>
        <w:spacing w:before="1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inter-university transfers of students can be made only by the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ugC.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Sathya Hettige PC, J [P/CA]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“I am of the view that the only authority to make such decision</w:t>
      </w:r>
    </w:p>
    <w:p>
      <w:pPr>
        <w:spacing w:before="1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to re-transfer the petitioners is the ugC . . . . the reasons given</w:t>
      </w:r>
    </w:p>
    <w:p>
      <w:pPr>
        <w:spacing w:before="14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when cancelling the registration of the petitioners, which is a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critical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issue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these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applications,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basis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their</w:t>
      </w:r>
    </w:p>
    <w:p>
      <w:pPr>
        <w:spacing w:before="1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permanent residence is in the eastern/Northern Province and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requiring the petitioners to report to the universities is unaccept-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able to this Court.</w:t>
      </w:r>
    </w:p>
    <w:p>
      <w:pPr>
        <w:spacing w:before="184" w:line="211" w:lineRule="exact"/>
        <w:ind w:left="1077"/>
      </w:pPr>
      <w:r>
        <w:rPr>
          <w:b w:val="true"/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 Writ of Certiorari/Mandamus.</w:t>
      </w:r>
    </w:p>
    <w:p>
      <w:pPr>
        <w:spacing w:before="18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Sanjeewa Jayawardene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Abdul Najeem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Senani Dayaratne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petitioners.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Priyantha Nawana SSC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Hajaz Hisbullah SC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respondents.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Nimal Weerakkody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intervenient petitioner</w:t>
      </w:r>
    </w:p>
    <w:p>
      <w:pPr>
        <w:spacing w:before="58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August 07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2009</w:t>
      </w:r>
    </w:p>
    <w:p>
      <w:pPr>
        <w:spacing w:before="214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SAtHyA Hettige p.C. J. p/CA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1013/08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Intervenient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No. 1014/08 and the petitioner in application No. 1015/08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seeking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Certiorari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quash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contained in documents marked P5 dated 05/11/2008 and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document marked P3 dated 04/11/08.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seeking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Mandamus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directing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to permit the petitioners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3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Asrin vs. University Grants Commission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746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(Sathya Hettige P.C. J. P/CA)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205</w:t>
      </w:r>
    </w:p>
    <w:p>
      <w:pPr>
        <w:spacing w:before="326" w:line="213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to engage in studies at the faculty of Medicine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respondent’s university.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involved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applications it is necessary to consider the facts of each case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are of similar nature.</w:t>
      </w:r>
    </w:p>
    <w:p>
      <w:pPr>
        <w:spacing w:before="241" w:line="246" w:lineRule="exact"/>
        <w:ind w:left="1508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These applications were taken up together on 27/02/2009,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19/03/2009,</w:t>
      </w:r>
      <w:r>
        <w:rPr>
          <w:sz w:val="21"/>
          <w:szCs w:val="21"/>
          <w:rFonts w:ascii="Bookman Old Style" w:hAnsi="Bookman Old Style" w:cs="Bookman Old Style"/>
          <w:color w:val="231f20"/>
          <w:spacing w:val="1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01/04/2009,</w:t>
      </w:r>
      <w:r>
        <w:rPr>
          <w:sz w:val="21"/>
          <w:szCs w:val="21"/>
          <w:rFonts w:ascii="Bookman Old Style" w:hAnsi="Bookman Old Style" w:cs="Bookman Old Style"/>
          <w:color w:val="231f20"/>
          <w:spacing w:val="1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30/04/2009,</w:t>
      </w:r>
      <w:r>
        <w:rPr>
          <w:sz w:val="21"/>
          <w:szCs w:val="21"/>
          <w:rFonts w:ascii="Bookman Old Style" w:hAnsi="Bookman Old Style" w:cs="Bookman Old Style"/>
          <w:color w:val="231f20"/>
          <w:spacing w:val="1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21/05/2009,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25/05/2009 and 12/06/2009 for hearing and all parties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agreed to combine all three applications and one judgment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bind the parties in all three applications.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three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Muslim</w:t>
      </w:r>
    </w:p>
    <w:p>
      <w:pPr>
        <w:spacing w:before="0" w:line="199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students originally selected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Commis-</w:t>
      </w:r>
    </w:p>
    <w:p>
      <w:pPr>
        <w:spacing w:before="1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sion to a course of study in medicine for the academic year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2007/2008 in  the faculty of Health Care Sciences of the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namely the eastern university of Sri Lanka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 the  letter  dated  12/06/2008.  The  petitioners  and  the</w:t>
      </w:r>
    </w:p>
    <w:p>
      <w:pPr>
        <w:spacing w:before="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Intervenient petitioner further state that they registered them-</w:t>
      </w:r>
    </w:p>
    <w:p>
      <w:pPr>
        <w:spacing w:before="0" w:line="199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selves with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university by sending their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applications before 28/07/2008.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stated that before commencement of the scheduled</w:t>
      </w:r>
    </w:p>
    <w:p>
      <w:pPr>
        <w:spacing w:before="0" w:line="199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academic activities in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university,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Commission  transferred  195  students  includ-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ing one Sinhala student and 27 Muslim students from the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faculty of Health Care Sciences of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due to</w:t>
      </w:r>
    </w:p>
    <w:p>
      <w:pPr>
        <w:spacing w:before="1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security situation in the eastern university of Sri Lanka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existed in August 2008.</w:t>
      </w:r>
    </w:p>
    <w:p>
      <w:pPr>
        <w:spacing w:before="24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was further submitted that the petitioners and the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intervenient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university to universities of Colombo, Sri Jayawardanapura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Kelaniya.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</w:t>
      </w:r>
      <w:r>
        <w:rPr>
          <w:sz w:val="21"/>
          <w:szCs w:val="21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1013/08</w:t>
      </w:r>
      <w:r>
        <w:rPr>
          <w:sz w:val="21"/>
          <w:szCs w:val="21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transferred to university of Colombo, the petitioners in CA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No. 1014/08 were transferred to  university of Sri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Jayawardanepura and the petitioners in CA application  no.</w:t>
      </w:r>
    </w:p>
    <w:p>
      <w:pPr>
        <w:spacing w:before="1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1015/08 were transferred to university of Kelaniya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Commission.</w:t>
      </w:r>
    </w:p>
    <w:p>
      <w:pPr>
        <w:spacing w:before="2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petitioner submitted that the</w:t>
      </w:r>
    </w:p>
    <w:p>
      <w:pPr>
        <w:spacing w:before="6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transfers were effected by formal letters dated 27/08/2008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individually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addressed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each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petitioner.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strong-</w:t>
      </w:r>
    </w:p>
    <w:p>
      <w:pPr>
        <w:spacing w:before="1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ly  submitted  that  the  said  letters  were  issued  by  the 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capacity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</w:p>
    <w:p>
      <w:pPr>
        <w:spacing w:before="6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governing authority under the provisions of the university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Act.</w:t>
      </w:r>
    </w:p>
    <w:p>
      <w:pPr>
        <w:spacing w:before="2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6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subject to certain conditions and the said transfer letters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marked 4 (a) to 4(e).</w:t>
      </w:r>
    </w:p>
    <w:p>
      <w:pPr>
        <w:spacing w:before="26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learned counsel drew the attention of court to the</w:t>
      </w:r>
    </w:p>
    <w:p>
      <w:pPr>
        <w:spacing w:before="6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conditions and the entire contents of the said letter marked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P4 (a) transferring the petitioners which reads as follows.</w:t>
      </w:r>
    </w:p>
    <w:p>
      <w:pPr>
        <w:spacing w:before="265" w:line="246" w:lineRule="exact"/>
        <w:ind w:left="1508"/>
      </w:pPr>
      <w:r>
        <w:rPr>
          <w:i w:val="true"/>
          <w:spacing w:val="17"/>
          <w:sz w:val="21"/>
          <w:szCs w:val="21"/>
          <w:rFonts w:ascii="Cambria" w:hAnsi="Cambria" w:cs="Cambria"/>
          <w:color w:val="231f20"/>
        </w:rPr>
        <w:t xml:space="preserve">“As already informed you have been selected to follow a</w:t>
      </w:r>
    </w:p>
    <w:p>
      <w:pPr>
        <w:spacing w:before="67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course of study in medicine at the University at the Eastern</w:t>
      </w:r>
    </w:p>
    <w:p>
      <w:pPr>
        <w:spacing w:before="6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University, Sri Lanka for the academic year 2007/2008.</w:t>
      </w:r>
    </w:p>
    <w:p>
      <w:pPr>
        <w:spacing w:before="265" w:line="246" w:lineRule="exact"/>
        <w:ind w:left="1508"/>
      </w:pPr>
      <w:r>
        <w:rPr>
          <w:i w:val="true"/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I wish to inform, you that the University Grants Commission</w:t>
      </w:r>
    </w:p>
    <w:p>
      <w:pPr>
        <w:spacing w:before="6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decided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transfer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you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Faculty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Medicine</w:t>
      </w:r>
    </w:p>
    <w:p>
      <w:pPr>
        <w:spacing w:before="67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University of Sri Jayawardanapura with the concurrence of</w:t>
      </w:r>
    </w:p>
    <w:p>
      <w:pPr>
        <w:spacing w:before="67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Vice Chancellors of the University of Sri Jayawardanapura</w:t>
      </w:r>
    </w:p>
    <w:p>
      <w:pPr>
        <w:spacing w:before="6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the Eastern University Sri Lanka considering existing situ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ation in the Eastern University Sri Lanka. . . . 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29.78mm;width:110.00mm;height:0.00mm;margin-left:19.00mm;margin-top:29.78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35.16mm;width:110.00mm;height:0.00mm;margin-left:19.00mm;margin-top:35.16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40.54mm;width:110.00mm;height:0.00mm;margin-left:19.00mm;margin-top:40.54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45.92mm;width:24.82mm;height:0.00mm;margin-left:19.00mm;margin-top:45.92mm;width:24.8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3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Asrin vs. University Grants Commission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746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(Sathya Hettige P.C. J. P/CA)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207</w:t>
      </w:r>
    </w:p>
    <w:p>
      <w:pPr>
        <w:spacing w:before="383" w:line="246" w:lineRule="exact"/>
        <w:ind w:left="1077"/>
      </w:pPr>
      <w:r>
        <w:rPr>
          <w:b w:val="true"/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(5) The UGC shall be at liberty to send you back to the</w:t>
      </w:r>
    </w:p>
    <w:p>
      <w:pPr>
        <w:spacing w:before="58" w:line="246" w:lineRule="exact"/>
        <w:ind w:left="1077"/>
      </w:pPr>
      <w:r>
        <w:rPr>
          <w:b w:val="true"/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University which you have been originally assigned when</w:t>
      </w:r>
    </w:p>
    <w:p>
      <w:pPr>
        <w:spacing w:before="58" w:line="246" w:lineRule="exact"/>
        <w:ind w:left="1077"/>
      </w:pPr>
      <w:r>
        <w:rPr>
          <w:b w:val="true"/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situation in the Eastern University, Sri Lanka becomes</w:t>
      </w:r>
    </w:p>
    <w:p>
      <w:pPr>
        <w:spacing w:before="58" w:line="246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normal. . . .”</w:t>
      </w:r>
    </w:p>
    <w:p>
      <w:pPr>
        <w:spacing w:before="256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perusal of the condition no. 5 above mentioned, it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appears  that  the  ugC  had  reserved  the  right  and  power</w:t>
      </w:r>
    </w:p>
    <w:p>
      <w:pPr>
        <w:spacing w:before="58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send the students back to the eastern university once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situation becomes normal and the ugC had taken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intervenient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with the concurrence of the relevant Vice Chancel-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lors of the universities.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</w:t>
      </w:r>
      <w:r>
        <w:rPr>
          <w:sz w:val="21"/>
          <w:szCs w:val="21"/>
          <w:rFonts w:ascii="Bookman Old Style" w:hAnsi="Bookman Old Style" w:cs="Bookman Old Style"/>
          <w:color w:val="231f20"/>
          <w:spacing w:val="1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31.10.2008</w:t>
      </w:r>
      <w:r>
        <w:rPr>
          <w:sz w:val="21"/>
          <w:szCs w:val="21"/>
          <w:rFonts w:ascii="Bookman Old Style" w:hAnsi="Bookman Old Style" w:cs="Bookman Old Style"/>
          <w:color w:val="231f20"/>
          <w:spacing w:val="1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" w:line="21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petitioners were informed by the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who is the</w:t>
      </w:r>
    </w:p>
    <w:p>
      <w:pPr>
        <w:spacing w:before="1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Senior Assistant Registrar of Sri Jayawardanapura university</w:t>
      </w:r>
    </w:p>
    <w:p>
      <w:pPr>
        <w:spacing w:before="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stating  that the Senate at the meeting held at the 257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meet-</w:t>
      </w:r>
    </w:p>
    <w:p>
      <w:pPr>
        <w:spacing w:before="1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on 30.10.2008 decided to cancel the temporary registra-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tion of the faculty of Medical Sciences of the university of</w:t>
      </w:r>
    </w:p>
    <w:p>
      <w:pPr>
        <w:spacing w:before="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Sri Jayawardanapura with effect from 31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 2008 on</w:t>
      </w:r>
    </w:p>
    <w:p>
      <w:pPr>
        <w:spacing w:before="1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basis that the permanent residence of the petitioner is in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eastern/Northern province and informing them to report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Vice Chancellor of the eastern university. The petitioners</w:t>
      </w:r>
    </w:p>
    <w:p>
      <w:pPr>
        <w:spacing w:before="58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state that similar letters were received by each petitioner from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Senior Assistant Registrar of the respective university.</w:t>
      </w:r>
    </w:p>
    <w:p>
      <w:pPr>
        <w:spacing w:before="5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petitioners have annexed to the petition a copy of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 dated 31/1/2008 marked P5.</w:t>
      </w:r>
    </w:p>
    <w:p>
      <w:pPr>
        <w:spacing w:before="256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petitioners and the Intervenient Petitioner in these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applications are seeking a Writ of Certiorari to quash the</w:t>
      </w:r>
    </w:p>
    <w:p>
      <w:pPr>
        <w:spacing w:before="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unlawful decision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university to cancel</w:t>
      </w:r>
    </w:p>
    <w:p>
      <w:pPr>
        <w:spacing w:before="1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registration of the petitioners contained in the said letter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31/10/2008 marked P5 on the basis that the decision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is unlawful, arbitrary,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ultra vires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of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discriminatory nature. The petitioners further state that they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are entitled in law to engage in their academic activities in the</w:t>
      </w:r>
    </w:p>
    <w:p>
      <w:pPr>
        <w:spacing w:before="0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faculty of Medical Sciences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university</w:t>
      </w:r>
    </w:p>
    <w:p>
      <w:pPr>
        <w:spacing w:before="1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other respective universities where they are currently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studying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until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cancelling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registration is reviewed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Commission.</w:t>
      </w:r>
    </w:p>
    <w:p>
      <w:pPr>
        <w:spacing w:before="346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issue to be determined by this court is whether the</w:t>
      </w:r>
    </w:p>
    <w:p>
      <w:pPr>
        <w:spacing w:before="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6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 had power or authority to make inter-univer-</w:t>
      </w:r>
    </w:p>
    <w:p>
      <w:pPr>
        <w:spacing w:before="147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sity transfers of students whereas the temporary transfer of</w:t>
      </w:r>
    </w:p>
    <w:p>
      <w:pPr>
        <w:spacing w:before="0" w:line="213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petitioners had already been done by the 1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7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Commission which reserved the right to re-transfer them by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UGC.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strenuously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argued that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and the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no</w:t>
      </w:r>
    </w:p>
    <w:p>
      <w:pPr>
        <w:spacing w:before="14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power or authority to cancel the registration of the petition-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ers and direct them to back to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university</w:t>
      </w:r>
    </w:p>
    <w:p>
      <w:pPr>
        <w:spacing w:before="1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terms of the universities Act. And if at all, the power of</w:t>
      </w:r>
    </w:p>
    <w:p>
      <w:pPr>
        <w:spacing w:before="0" w:line="21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transferring the petitioners are only with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90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Commission. Therefore the decision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cancel the registration of the petitioners is unlawful and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 jurisdiction.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0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cancel and transfer the petitioners back to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dent university had not been taken with the concurrence of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and the copy of the letter transferring the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 has  not  even  been  sent  to  the 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Commission. It was submitted that the highly pernicious and</w:t>
      </w:r>
    </w:p>
    <w:p>
      <w:pPr>
        <w:spacing w:before="6" w:line="21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precipitous decision of the Senate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 to re-transfer the petitioners has completely over-ridden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26mm;margin-top:102.40mm;width:70.89mm;height:0.00mm;margin-left:26.26mm;margin-top:102.40mm;width:70.8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74mm;margin-top:118.80mm;width:52.66mm;height:0.00mm;margin-left:42.74mm;margin-top:118.80mm;width:52.6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3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Asrin vs. University Grants Commission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746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(Sathya Hettige P.C. J. P/CA)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209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authority, power, jurisdiction and sole prerogative of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 grants Commission.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was  the  contention  of  the  learned  counsel  for  the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petitioners that the case of the petitioners is not that they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be permanently at their new universities but only that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they are entitled in law to remain in the new universities if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until the ugC makes an informed decision in accordance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 due process and the law.</w:t>
      </w:r>
    </w:p>
    <w:p>
      <w:pPr>
        <w:spacing w:before="261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 have considered carefully the submissions of the learned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 for the petitioner and agree with him that the Senate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university is obviously subordinate to the Council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at the very apex is the Council and the Council shall be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exclusive body and governing authority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university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the decision to re-transfer could only have been taken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by the university grants Commission on the basis that this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clearly an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b w:val="true"/>
          <w:sz w:val="21"/>
          <w:szCs w:val="21"/>
          <w:rFonts w:ascii="DejaVu Serif" w:hAnsi="DejaVu Serif" w:cs="DejaVu Serif"/>
          <w:color w:val="231f20"/>
        </w:rPr>
        <w:t xml:space="preserve">“inter university transfer”</w:t>
      </w:r>
      <w:r>
        <w:rPr>
          <w:b w:val="true"/>
          <w:sz w:val="21"/>
          <w:szCs w:val="21"/>
          <w:rFonts w:ascii="DejaVu Serif" w:hAnsi="DejaVu Serif" w:cs="DejaVu Serif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is common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 of the parties.</w:t>
      </w:r>
    </w:p>
    <w:p>
      <w:pPr>
        <w:spacing w:before="26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learned Senior State Counsel for the respondents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objecting to the application and relief sought by the peti-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tioners, admitted in the course of his submissions that the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faculty of Medicine of Sri Jayawardanapura cancelled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temporary transfers of the petitioners as a step in the execu-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tor process of re-transfer which was deliberated before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Commission.</w:t>
      </w:r>
    </w:p>
    <w:p>
      <w:pPr>
        <w:spacing w:before="26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was further submitted that all other students except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petitioners and the Intervenient petitioner went back and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commenced their studies at their originally assigned eastern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university consequent to the cancellation of the temporary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210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SSC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purpose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judicial review of a decision the issue of</w:t>
      </w:r>
      <w:r>
        <w:rPr>
          <w:sz w:val="21"/>
          <w:szCs w:val="21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ultra vires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not be considered on the basis of superfcial perusal of two</w:t>
      </w:r>
    </w:p>
    <w:p>
      <w:pPr>
        <w:spacing w:before="6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documents in relation to the sources of origin. The court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consider the amenability of the impugned decision to a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prerogative writ and the petitioners do not have a legal right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interest to remain in the universities they were temporarily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transferred because there is no legal provisions in the law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governing the temporary transfers of students.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 do not agree with the submissions of the learned SSC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above position.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decision to temporarily transfer the petitioners was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Commission and whether it is</w:t>
      </w:r>
    </w:p>
    <w:p>
      <w:pPr>
        <w:spacing w:before="1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temporary or permanent transfer of students that decision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affects the students’ academic rights thereby a legal right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 interest appears to have accrued to the petitioners to be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at the  respective universities to which they were assigned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terms of the law. The learned counsel for the petitioners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vehemently  opposed  the  contention  of  the 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reason given for the retransfer of the petitioners was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petitioners’ permanent residence was in a district in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eastern/Northern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province.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ugC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authority had transferred the petitioners out of the eastern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security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situation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university.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the Senate which is a subordinate authority within the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university structure had completely ignored condition 5 in</w:t>
      </w:r>
    </w:p>
    <w:p>
      <w:pPr>
        <w:spacing w:before="6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document marked P5 and the jurisdiction of the ugC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the provisions of the university Act in relation to inter-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 transfers.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1.95mm;margin-top:59.21mm;width:47.05mm;height:0.00mm;margin-left:81.95mm;margin-top:59.21mm;width:47.0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4.40mm;width:110.00mm;height:0.00mm;margin-left:19.00mm;margin-top:64.40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9.58mm;width:16.89mm;height:0.00mm;margin-left:19.00mm;margin-top:69.58mm;width:16.8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9.50mm;margin-top:182.40mm;width:21.12mm;height:0.00mm;margin-left:69.50mm;margin-top:182.40mm;width:21.1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3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Asrin vs. University Grants Commission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746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(Sathya Hettige P.C. J. P/CA)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211</w:t>
      </w:r>
    </w:p>
    <w:p>
      <w:pPr>
        <w:spacing w:before="326" w:line="213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should be noted that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respondent in his aff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80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davit (Statement of objections) dated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february 2009 in</w:t>
      </w:r>
    </w:p>
    <w:p>
      <w:pPr>
        <w:spacing w:before="1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 18 unambiguously states as follows.</w:t>
      </w:r>
    </w:p>
    <w:p>
      <w:pPr>
        <w:spacing w:before="245" w:line="246" w:lineRule="exact"/>
        <w:ind w:left="1508"/>
      </w:pPr>
      <w:r>
        <w:rPr>
          <w:b w:val="true"/>
          <w:i w:val="true"/>
          <w:spacing w:val="31"/>
          <w:sz w:val="21"/>
          <w:szCs w:val="21"/>
          <w:rFonts w:ascii="Cambria" w:hAnsi="Cambria" w:cs="Cambria"/>
          <w:color w:val="231f20"/>
        </w:rPr>
        <w:t xml:space="preserve">“. . . .  I state that I am not aware of such com-</w:t>
      </w:r>
    </w:p>
    <w:p>
      <w:pPr>
        <w:spacing w:before="0" w:line="203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munications being addressed to the 5</w:t>
      </w:r>
      <w:r>
        <w:rPr>
          <w:b w:val="true"/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b w:val="true"/>
          <w:i w:val="true"/>
          <w:sz w:val="12"/>
          <w:szCs w:val="12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respondent. The</w:t>
      </w:r>
    </w:p>
    <w:p>
      <w:pPr>
        <w:spacing w:before="137" w:line="246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respondents state further that, as the universities have</w:t>
      </w:r>
    </w:p>
    <w:p>
      <w:pPr>
        <w:spacing w:before="47" w:line="246" w:lineRule="exact"/>
        <w:ind w:left="1077"/>
      </w:pPr>
      <w:r>
        <w:rPr>
          <w:b w:val="true"/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 authority to effect inter-university transfers of the</w:t>
      </w:r>
    </w:p>
    <w:p>
      <w:pPr>
        <w:spacing w:before="0" w:line="203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students the 1</w:t>
      </w:r>
      <w:r>
        <w:rPr>
          <w:b w:val="true"/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b w:val="true"/>
          <w:i w:val="true"/>
          <w:sz w:val="12"/>
          <w:szCs w:val="12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decided to convene a meeting</w:t>
      </w:r>
    </w:p>
    <w:p>
      <w:pPr>
        <w:spacing w:before="137" w:line="246" w:lineRule="exact"/>
        <w:ind w:left="1077"/>
      </w:pPr>
      <w:r>
        <w:rPr>
          <w:b w:val="true"/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discuss the above matter to take appropriate action</w:t>
      </w:r>
    </w:p>
    <w:p>
      <w:pPr>
        <w:spacing w:before="47" w:line="246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 regard to the re transfer these students. . . .”</w:t>
      </w:r>
    </w:p>
    <w:p>
      <w:pPr>
        <w:spacing w:before="188" w:line="213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 take the above position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as an</w:t>
      </w:r>
    </w:p>
    <w:p>
      <w:pPr>
        <w:spacing w:before="1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admission on the part of the ugC that universities had no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authority to effect inter-university transfers of the students.</w:t>
      </w:r>
    </w:p>
    <w:p>
      <w:pPr>
        <w:spacing w:before="24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Senior State Counsel strongly argued with</w:t>
      </w:r>
    </w:p>
    <w:p>
      <w:pPr>
        <w:spacing w:before="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emphasis and submitted that the university Act does not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provide for and or contain provisions empowering the ugC to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 students from one university to another.</w:t>
      </w:r>
    </w:p>
    <w:p>
      <w:pPr>
        <w:spacing w:before="24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 do not agree with the above contention of the Learned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Senior State Counsel that the ugC too had no power to effect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transfers of students.</w:t>
      </w:r>
    </w:p>
    <w:p>
      <w:pPr>
        <w:spacing w:before="18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should be further noted that in paragraph 28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respondent’s affdavit (statement of Objections) it is stated</w:t>
      </w:r>
    </w:p>
    <w:p>
      <w:pPr>
        <w:spacing w:before="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according to section 15 of the university Admissions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Hand book that inter-university transfers of students can</w:t>
      </w:r>
    </w:p>
    <w:p>
      <w:pPr>
        <w:spacing w:before="0" w:line="20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be made only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Commission. In fact it</w:t>
      </w:r>
    </w:p>
    <w:p>
      <w:pPr>
        <w:spacing w:before="1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 thus be seen that the correct position has been stated to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by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under oath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5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the argument of the learned counsel for the petition-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ers that due to decision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 retransfer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212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having cancelled the registration, the petitioners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been deprived of their university education in respect of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medical faculties from the time the application was fled for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last 8 months and unable to sit for the future examina-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the view of court that the petitioners and the interve-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nient petitioner have been deprived of the academic activities</w:t>
      </w:r>
    </w:p>
    <w:p>
      <w:pPr>
        <w:spacing w:before="6" w:line="213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as a result of the action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in canceling their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temporary registration in the respective universities to which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 were  transferred  by  the 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Commission.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that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(Senate) in application  no.</w:t>
      </w:r>
    </w:p>
    <w:p>
      <w:pPr>
        <w:spacing w:before="9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 1013/08 and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who decided to cancel the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registration of the petitioners in application Nos. CA 1014/08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CA 1015/08 had no legal power or authority to take that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decision to cancel the registration and issue letter marked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P5.</w:t>
      </w:r>
    </w:p>
    <w:p>
      <w:pPr>
        <w:spacing w:before="26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 am of the view that the only authority to make such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to re-transfer the petitioners is the university grants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 in terms of the provisions in the universities Act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university Admissions Hand book.</w:t>
      </w:r>
    </w:p>
    <w:p>
      <w:pPr>
        <w:spacing w:before="26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even though the learned Senior State Counsel demon-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strated to court that the petitioners are not entitled to the</w:t>
      </w:r>
    </w:p>
    <w:p>
      <w:pPr>
        <w:spacing w:before="6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beneft of the discretionary relief in the form of a prerogative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writ to be exercised by this court I hold that the petitioners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entitled to the relief in the circumstances of these cases.</w:t>
      </w:r>
    </w:p>
    <w:p>
      <w:pPr>
        <w:spacing w:before="204" w:line="213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 further hold that the reasons  given in P5 by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respondent when cancelling the registration of the petitioners,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which is a critical issue in these applications, on the basis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3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Asrin vs. University Grants Commission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746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(Sathya Hettige P.C. J. P/CA)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213</w:t>
      </w:r>
    </w:p>
    <w:p>
      <w:pPr>
        <w:spacing w:before="38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their permanent residence is in the eastern/Northern</w:t>
      </w:r>
    </w:p>
    <w:p>
      <w:pPr>
        <w:spacing w:before="6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province and requiring the petitioners to report to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university is unacceptable to this court.</w:t>
      </w:r>
    </w:p>
    <w:p>
      <w:pPr>
        <w:spacing w:before="26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circumstances of these applications I hold that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discretionary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remedy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vested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determined in favour of the petitioners and the intervenient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in granting relief as per paragraphs (a), (b) and (c)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prayers of the petition.</w:t>
      </w:r>
    </w:p>
    <w:p>
      <w:pPr>
        <w:spacing w:before="26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However, the judgment of this court will not affect the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rights of the university grant Commission to take steps in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accordance with due process and law regarding inter-uni-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versity transfers of the students. The judgment is also not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applicable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any,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already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commenced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academic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activities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Accordingly I allow the application of the petitioners as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 paragraphs (a) (b) and (c) as above of the petition. I order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costs in the circumstances.</w:t>
      </w:r>
    </w:p>
    <w:p>
      <w:pPr>
        <w:spacing w:before="261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gooNArAtNe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 I agree.</w:t>
      </w:r>
    </w:p>
    <w:p>
      <w:pPr>
        <w:spacing w:before="23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214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2141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INTERNATIONAL DRESSES PvT. LTD vS.</w:t>
      </w:r>
    </w:p>
    <w:p>
      <w:pPr>
        <w:spacing w:before="83" w:line="204" w:lineRule="exact"/>
        <w:ind w:left="2320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MINISTER OF LABOUR AND OTHERS</w:t>
      </w:r>
    </w:p>
    <w:p>
      <w:pPr>
        <w:spacing w:before="56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SRISKANDARAJAH J.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417/2007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JuNe 6, 2008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2, 2008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AuguST 25, 2008</w:t>
      </w:r>
    </w:p>
    <w:p>
      <w:pPr>
        <w:spacing w:before="29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  4  [1]  Industrial  Disputes  Act  –  Settlement  by  way  of</w:t>
      </w:r>
    </w:p>
    <w:p>
      <w:pPr>
        <w:spacing w:before="4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arbitration – Termination of services of twenty two employees –</w:t>
      </w:r>
    </w:p>
    <w:p>
      <w:pPr>
        <w:spacing w:before="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One workman dies during arbitration – Could the arbitrator give</w:t>
      </w:r>
    </w:p>
    <w:p>
      <w:pPr>
        <w:spacing w:before="4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beneft that would have accrued to the workman at the time</w:t>
      </w:r>
    </w:p>
    <w:p>
      <w:pPr>
        <w:spacing w:before="4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of his death to his heir? – Just and equitable order – Remedy by</w:t>
      </w:r>
    </w:p>
    <w:p>
      <w:pPr>
        <w:spacing w:before="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way of Writ of Certiorari – Availability – Judicial Review</w:t>
      </w:r>
    </w:p>
    <w:p>
      <w:pPr>
        <w:spacing w:before="24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It is just and equitable in the given circumstances to give the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beneft that would have accrued to the workman at the time of his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death to his heir – as if his services were not terminated.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Remedy by way of Certiorari cannot be made use of to correct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errors or to substitute a correct order for a wrong order – Judicial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review is radically different from appeals.</w:t>
      </w:r>
    </w:p>
    <w:p>
      <w:pPr>
        <w:spacing w:before="17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Municipal Council of Colombo vs. Munasinghe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71 NLR 223 at 225</w:t>
      </w:r>
    </w:p>
    <w:p>
      <w:pPr>
        <w:spacing w:before="1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R. vs. Deputy Industrial Inquiries Commissioner ex parte Moore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1965 – 1 All eR 81 at 84.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Best Footwear (pvt) Ltd., and Two Others v. Aboosally, former</w:t>
      </w:r>
    </w:p>
    <w:p>
      <w:pPr>
        <w:spacing w:before="4" w:line="211" w:lineRule="exact"/>
        <w:ind w:left="1530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Minister of Labour &amp; Vocational Training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1997 2 Sri.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L.R. 137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S.L. Gunasekera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petitioner.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Kanishka Witharana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6 – 27 respondents.</w:t>
      </w:r>
    </w:p>
    <w:p>
      <w:pPr>
        <w:spacing w:before="8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(1-4 respondents discharged from the proceedings)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89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International Dresses Pvt. Ltd vs. Minister of Labour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0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(Sriskandarajah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215</w:t>
      </w:r>
    </w:p>
    <w:p>
      <w:pPr>
        <w:spacing w:before="32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204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SriSkANDArAJAH J.</w:t>
      </w:r>
    </w:p>
    <w:p>
      <w:pPr>
        <w:spacing w:before="22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Petitioner in this application has sought a writ of</w:t>
      </w:r>
    </w:p>
    <w:p>
      <w:pPr>
        <w:spacing w:before="0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certiorari to quash the Award made by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Arbitrator dated 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2007. The arbitrator in his</w:t>
      </w:r>
    </w:p>
    <w:p>
      <w:pPr>
        <w:spacing w:before="1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award decided after an inquiry that the termination of 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services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by the Petitioner was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unjustifed and the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had not vacated</w:t>
      </w:r>
    </w:p>
    <w:p>
      <w:pPr>
        <w:spacing w:before="1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their posts as contended by the Petitioner. Arbitrator after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coming  to  this  conclusion  in  his  award  has  directed  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to reinstate the said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with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back wages.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is common ground that the Petitioner terminated 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and served vacation of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post notice on the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288" w:line="213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 submitted that around 4.14 p.m. on 23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 1999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an executive of the Petitioner</w:t>
      </w:r>
    </w:p>
    <w:p>
      <w:pPr>
        <w:spacing w:before="1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Company and the Manager of the Cutting Section entered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offce of the Accountant and demanded his salary ad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vance. He was under the infuence of liquor and he turned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abusive when the Accountant informed him that the salary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advance cannot be paid on that day. At that time the Personal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Manager entered the offce of the Accountant and requested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 leave the offce. He refused to leave and</w:t>
      </w:r>
    </w:p>
    <w:p>
      <w:pPr>
        <w:spacing w:before="1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continued to use abusive language. The Accountant, in an</w:t>
      </w:r>
    </w:p>
    <w:p>
      <w:pPr>
        <w:spacing w:before="5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attempt to defuse the tense situation, paid the salary advance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 to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out of his own funds. Having left</w:t>
      </w:r>
    </w:p>
    <w:p>
      <w:pPr>
        <w:spacing w:before="90" w:line="21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offce of the Accountant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abused the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Personal Manager and this compell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 the security offcers to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escort him out of the factory premises.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216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was interdicted in view of his conduct by letter dated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 1999.</w:t>
      </w:r>
    </w:p>
    <w:p>
      <w:pPr>
        <w:spacing w:before="21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were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interdicted as they were involved in threatening the manage-</w:t>
      </w:r>
    </w:p>
    <w:p>
      <w:pPr>
        <w:spacing w:before="1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and creating disturbances on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 1999 requesting</w:t>
      </w:r>
    </w:p>
    <w:p>
      <w:pPr>
        <w:spacing w:before="10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reinstatement of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10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and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were served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charge sheets and disciplinary inquiries into the charges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conducted by an inquirer. Separate inquiries were held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Mr. f. N. D. Silva Retired President of the Labour Tribunal</w:t>
      </w:r>
    </w:p>
    <w:p>
      <w:pPr>
        <w:spacing w:before="1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into the charges against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10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  The inquiring offcer found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quilty to the charge against him and his service</w:t>
      </w:r>
    </w:p>
    <w:p>
      <w:pPr>
        <w:spacing w:before="12" w:line="21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were terminated by letter dated 29.07.1999.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0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Respondents were also found guilty by the</w:t>
      </w:r>
    </w:p>
    <w:p>
      <w:pPr>
        <w:spacing w:before="1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inquiring offcer and their services were also terminated by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letters dated 29.07.1999.</w:t>
      </w:r>
    </w:p>
    <w:p>
      <w:pPr>
        <w:spacing w:before="210" w:line="213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On the issue of interdiction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0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the employees of the Petitioner went on</w:t>
      </w:r>
    </w:p>
    <w:p>
      <w:pPr>
        <w:spacing w:before="1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strike. On a discussion held at the Department of Labour a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settlement was reached and the employees other than the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interdicted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requested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1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 for work. As the 22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failed to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 for work they were served with vacation of post.</w:t>
      </w:r>
    </w:p>
    <w:p>
      <w:pPr>
        <w:spacing w:before="26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Consequent upon the afore said termination of services</w:t>
      </w:r>
    </w:p>
    <w:p>
      <w:pPr>
        <w:spacing w:before="1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and one other employee now</w:t>
      </w:r>
    </w:p>
    <w:p>
      <w:pPr>
        <w:spacing w:before="10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dead,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made a reference under Section 4(1)</w:t>
      </w:r>
    </w:p>
    <w:p>
      <w:pPr>
        <w:spacing w:before="10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Industrial Dispute Act to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for settle-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of dispute by way of arbitration.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89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International Dresses Pvt. Ltd vs. Minister of Labour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0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(Sriskandarajah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217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reference is as follows:</w:t>
      </w:r>
    </w:p>
    <w:p>
      <w:pPr>
        <w:spacing w:before="255" w:line="246" w:lineRule="exact"/>
        <w:ind w:left="1508"/>
      </w:pP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“Whether</w:t>
      </w:r>
      <w:r>
        <w:rPr>
          <w:i w:val="true"/>
          <w:sz w:val="21"/>
          <w:szCs w:val="21"/>
          <w:rFonts w:ascii="Cambria" w:hAnsi="Cambria" w:cs="Cambria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termination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services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man-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agement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International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Dresses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(Private)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Limited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following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twenty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two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(22)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employees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its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factory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includ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ing the branch union offcers of the All Ceylon Commercial &amp;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Industrial Workers Union is justifed and to what relief each of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them is entitled".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 an inquiry the arbitrator delivered his award and it</w:t>
      </w:r>
    </w:p>
    <w:p>
      <w:pPr>
        <w:spacing w:before="0" w:line="21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was published in government gazette No 1487/21 dated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March 2007. The arbitrator has observed that both parties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exaggerated facts in favour of them. After making this obser-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vation he has come to the conclusion that while money for 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payment of advance on the 24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 has been brought to the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factory on the 23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Accountant did not pay the advance to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on the 23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despite the general Manager</w:t>
      </w:r>
    </w:p>
    <w:p>
      <w:pPr>
        <w:spacing w:before="1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having ordered him to do so. This payment was made only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after a problem arose and there was an exchange of words</w:t>
      </w:r>
    </w:p>
    <w:p>
      <w:pPr>
        <w:spacing w:before="0" w:line="21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between Darmasundara and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who was an executive was more popular among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workmen than the other executives. On 26.04.1999 a</w:t>
      </w:r>
    </w:p>
    <w:p>
      <w:pPr>
        <w:spacing w:before="0" w:line="21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group of workmen including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had a heated discussion inside the Board Room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about  the  suspension  of  the 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consequent</w:t>
      </w:r>
    </w:p>
    <w:p>
      <w:pPr>
        <w:spacing w:before="1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which they were taken to the Moratuwa Police and MC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Moratuwa Case No. 22887 was instituted against them, there-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they were discharged by court. The services of these 15</w:t>
      </w:r>
    </w:p>
    <w:p>
      <w:pPr>
        <w:spacing w:before="57" w:line="246" w:lineRule="exact"/>
        <w:ind w:left="1077"/>
      </w:pP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workmen were terminated after a domestic inquiry conducted by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Mr. f.N.D. Silva.</w:t>
      </w:r>
    </w:p>
    <w:p>
      <w:pPr>
        <w:spacing w:before="26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arbitrator after analyzing the facts relevant to the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issues ordered that the workmen numbered 1 to 15 (6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218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be re-instated in service with back wages</w:t>
      </w:r>
    </w:p>
    <w:p>
      <w:pPr>
        <w:spacing w:before="1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other allowances from the date of termination because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 services had been terminated unfairly.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Petitioner’s contention is that the arbitrator did not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determine the issues and or considered the evidence led in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came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into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Accountant’s  offce  under  the  infuence  of  liquor  or  after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consuming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alcohol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abused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Personal</w:t>
      </w:r>
    </w:p>
    <w:p>
      <w:pPr>
        <w:spacing w:before="2" w:line="21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Manager or the general Manager and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behaved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manner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unbecoming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executive.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further contended that the arbitrator has failed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 whether the workmen who entered the Board Room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threatened the management.</w:t>
      </w:r>
    </w:p>
    <w:p>
      <w:pPr>
        <w:spacing w:before="34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arbitrator in considering the evidence has observed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appears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presented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exaggerating them in their favour. This shows that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arbitrator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concerns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mentioned above and rejected that those allegations are not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serious enough to terminate the services of the employment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employees.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arbitrator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award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reinstate  the  22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 on  the  basis  that</w:t>
      </w:r>
    </w:p>
    <w:p>
      <w:pPr>
        <w:spacing w:before="1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termination of their service were on the basis that they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vacated post but that there is no evidence to show that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they had the required mental element to vacate their post.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evidence revealed that there was a strike consequent to</w:t>
      </w:r>
    </w:p>
    <w:p>
      <w:pPr>
        <w:spacing w:before="2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interdictions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dents. Thereafter the matter was settled consequent to dis-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cussions at the Department of Labour. In terms of the said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settlement the union agreed to end the strike on 24.05.1999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89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International Dresses Pvt. Ltd vs. Minister of Labour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0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(Sriskandarajah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Petitioner agreed to let the workmen return to work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to take them back in batches over a period of one week.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arrangement caused confusion on the date of reporting.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claimed that it requested certain employees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 on a particular date but the relevant employees claim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that they were requested to report on a different date and they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reported on the date but they were told that they have vacat-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ed post as they have not reported for work on the date that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they should have reported for work. In these circumstances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arbitrator has correctly concluded that the said employees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no mental element to vacate post and ordered reinstate-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contended that the order of the arbitrator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the heir of the workmen Karunadasa who died during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arbitration should be paid the beneft due to him after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examining the death certifcate, marriage certifcate and other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 documents is erroneous in law as the arbitrator has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jurisdiction to make such an order. The arbitrator  under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Industrial Disputes Act has the power  to make an award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which is just and equitable;</w:t>
      </w:r>
      <w:r>
        <w:rPr>
          <w:sz w:val="21"/>
          <w:szCs w:val="21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Municipal Council of Colombo</w:t>
      </w:r>
    </w:p>
    <w:p>
      <w:pPr>
        <w:spacing w:before="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 Munasinghe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 225. It is just and equitable in the given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beneft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accrued to the workmen at the time of his death to the heir of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workman as if his services were not terminated.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R. v. Deputy Industrial Injuries Commissioner ex parte</w:t>
      </w:r>
    </w:p>
    <w:p>
      <w:pPr>
        <w:spacing w:before="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Moore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84 Diplock, L.J. held:</w:t>
      </w:r>
    </w:p>
    <w:p>
      <w:pPr>
        <w:spacing w:before="34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requirement that a person exercising quasi-judicial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functions must base his decision on evidence means no more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than that it must be based on material which tends logically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show the existence or non-existence of facts relevant to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220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8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 to be determined, or to show the likelihood or unlikeli-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hood of the occurrence of some future event the occurrence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which would be relevant. It means that he must not spin a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coin or consult an astrologer; but he may take into account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 material which, as a matter of reason, has some proba-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tive value, the weight to be attached to it is a matter for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 to whom Parliament has entrusted  the responsibility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deciding the issue. The supervisory jurisdiction of the High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Court does not entitle it to usurp this responsibility and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substitute its own view for his.”</w:t>
      </w:r>
    </w:p>
    <w:p>
      <w:pPr>
        <w:spacing w:before="25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remedy by way of certiorari cannot be made use of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to correct errors or to substitute a correct order for a wrong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order.  Judicial  review  is  radically  different  from  appeals.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When hearing an appeal the Court is concerned with the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merits of the decision under appeal. In judicial review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is concerned with its legality, on appeal the question 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 or wrong. On review, the question is lawful or unlawful.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Instead of substituting its own decision for that of some other</w:t>
      </w:r>
    </w:p>
    <w:p>
      <w:pPr>
        <w:spacing w:before="53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body as happens when an appeal is allowed, a court on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review is concerned only with the question whether the act</w:t>
      </w:r>
    </w:p>
    <w:p>
      <w:pPr>
        <w:spacing w:before="5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or order under attack should be allowed to stand or not;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Best Footwear (pvt) Ltd., and Two Others v. Aboosally, former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Minister of Labour &amp; Vocational Training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4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arbitrator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giving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evidence placed before him has arrived at the conclusions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mentioned in the said award. The Petitioner has failed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establish  any  ground  on  which  this  court  could  issue  a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writ of certiorari to quash the said award. Hence this court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dismisses this application without costs.</w:t>
      </w:r>
    </w:p>
    <w:p>
      <w:pPr>
        <w:spacing w:before="2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27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Edirisooriya and others vs. National Salaries and Cadre Commission and others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565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221</w:t>
      </w:r>
    </w:p>
    <w:p>
      <w:pPr>
        <w:spacing w:before="812" w:line="204" w:lineRule="exact"/>
        <w:ind w:left="1151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EDIRISOORIYA AND OTHERS vS. NATIONAL SALARIES AND</w:t>
      </w:r>
    </w:p>
    <w:p>
      <w:pPr>
        <w:spacing w:before="29" w:line="204" w:lineRule="exact"/>
        <w:ind w:left="2384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CADRE COMMISSION AND OTHERS</w:t>
      </w:r>
    </w:p>
    <w:p>
      <w:pPr>
        <w:spacing w:before="58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22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SATHyA HeTTIge, PC J. [P/CA]</w:t>
      </w:r>
    </w:p>
    <w:p>
      <w:pPr>
        <w:spacing w:before="22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gOONeRATNe, J.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417/2008</w:t>
      </w:r>
    </w:p>
    <w:p>
      <w:pPr>
        <w:spacing w:before="22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feBRuARy 19, 2009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OCTOBeR 16, 2009</w:t>
      </w:r>
    </w:p>
    <w:p>
      <w:pPr>
        <w:spacing w:before="25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Writ of Certiorari – Placement in a segment of a Technical grade –</w:t>
      </w:r>
    </w:p>
    <w:p>
      <w:pPr>
        <w:spacing w:before="2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Unreasonable, arbitrary – Legitimate expectation? – Locus standi</w:t>
      </w:r>
    </w:p>
    <w:p>
      <w:pPr>
        <w:spacing w:before="22" w:line="211" w:lineRule="exact"/>
        <w:ind w:left="1077"/>
      </w:pPr>
      <w:r>
        <w:rPr>
          <w:b w:val="true"/>
          <w:i w:val="true"/>
          <w:spacing w:val="15"/>
          <w:sz w:val="18"/>
          <w:szCs w:val="18"/>
          <w:rFonts w:ascii="Cambria" w:hAnsi="Cambria" w:cs="Cambria"/>
          <w:color w:val="231f20"/>
        </w:rPr>
        <w:t xml:space="preserve">– Central Principles of Administrative Law – Ultra Vires – Could a</w:t>
      </w:r>
    </w:p>
    <w:p>
      <w:pPr>
        <w:spacing w:before="2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writ of certiorari be issued as a matter of course? – Wage Policy.</w:t>
      </w:r>
    </w:p>
    <w:p>
      <w:pPr>
        <w:spacing w:before="192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petitioners challenged their placement in grade MT/1/2006 as</w:t>
      </w:r>
    </w:p>
    <w:p>
      <w:pPr>
        <w:spacing w:before="22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wrongful on the basis that the appropriate categorization is grade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MT-2-2006 as per the circulars.</w:t>
      </w:r>
    </w:p>
    <w:p>
      <w:pPr>
        <w:spacing w:before="19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Wage policy of public offcers can be decided by the Cabinet under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provisions of the Constitution and the Court cannot interfere</w:t>
      </w:r>
    </w:p>
    <w:p>
      <w:pPr>
        <w:spacing w:before="2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with the policy decision in relation to restructure of salaries of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public offcers unless it can be established that the policy decision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ultra vires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Sathya Hettige PC P/CA: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“It can be seen that the National Salaries and Cadre Commission</w:t>
      </w:r>
    </w:p>
    <w:p>
      <w:pPr>
        <w:spacing w:before="2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[NS and CS] has recommended to restructure and re-categorize</w:t>
      </w:r>
    </w:p>
    <w:p>
      <w:pPr>
        <w:spacing w:before="22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and or to regroup the public offcers having considered all the</w:t>
      </w:r>
    </w:p>
    <w:p>
      <w:pPr>
        <w:spacing w:before="22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relevant facts and the policy decision of the government and</w:t>
      </w:r>
    </w:p>
    <w:p>
      <w:pPr>
        <w:spacing w:before="22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therefore I do not think that this Court should interfere with the</w:t>
      </w:r>
    </w:p>
    <w:p>
      <w:pPr>
        <w:spacing w:before="22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recommendations of the NS and CS and or the decision taken in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Circular”.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 prerogative writ is not issued as a matter of course and it is in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discretion of Court to refuse to grant it if the facts and circum-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stances are such as to warrant a refusal.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222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While legitimate expectation gives an applicant</w:t>
      </w:r>
      <w:r>
        <w:rPr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locus standi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ask</w:t>
      </w:r>
    </w:p>
    <w:p>
      <w:pPr>
        <w:spacing w:before="2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for judicial review it differs from wrongful or</w:t>
      </w:r>
      <w:r>
        <w:rPr>
          <w:sz w:val="18"/>
          <w:szCs w:val="18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ultra vires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action.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is wrongful or</w:t>
      </w:r>
      <w:r>
        <w:rPr>
          <w:sz w:val="18"/>
          <w:szCs w:val="18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ultra vires action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which justifes the granting of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judicial review and that too only if all the circumstances point to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 exercise of the Courts discretion that way.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Central principle of Administrative Law, -</w:t>
      </w:r>
      <w:r>
        <w:rPr>
          <w:sz w:val="18"/>
          <w:szCs w:val="18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ultra vires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simply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means acting beyond one's power or authority.</w:t>
      </w:r>
    </w:p>
    <w:p>
      <w:pPr>
        <w:spacing w:before="198" w:line="211" w:lineRule="exact"/>
        <w:ind w:left="1077"/>
      </w:pPr>
      <w:r>
        <w:rPr>
          <w:b w:val="true"/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 Writ of Certiorari.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Sudhakaran vs. Barathi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1987 2 Sri LR 243</w:t>
      </w:r>
    </w:p>
    <w:p>
      <w:pPr>
        <w:spacing w:before="1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 S. Bus Company vs. Ceylon Transort Board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61 NLR 491.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Manohara de Silva 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Nimal Hippola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petitioner</w:t>
      </w:r>
    </w:p>
    <w:p>
      <w:pPr>
        <w:spacing w:before="8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Milinda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Gunatilaka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SSC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Ruwanthi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Herath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Gooneratne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5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16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SAtHyA Hettige pC. J (p/CA)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petitioners are Technical education Demonstrators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attached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Department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Technical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1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Training headed by the 16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3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are grade 1 and the 3rd petitioner</w:t>
      </w:r>
    </w:p>
    <w:p>
      <w:pPr>
        <w:spacing w:before="1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in grade 11. The petitioners state that the technical edu-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cation Demonstrators are members of the academic staff in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Technical colleges located in different districts in the country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their function is to teach /instruct the practical aspects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studying to the students who are engaged in courses in the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felds of</w:t>
      </w:r>
    </w:p>
    <w:p>
      <w:pPr>
        <w:spacing w:before="26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  Masonry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27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Edirisooriya and others vs. National Salaries and Cadre Commission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7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(Sathya Hettige PC. J (P/CA))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223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 Carpentry</w:t>
      </w:r>
    </w:p>
    <w:p>
      <w:pPr>
        <w:spacing w:before="18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 Motor Mechanism</w:t>
      </w:r>
    </w:p>
    <w:p>
      <w:pPr>
        <w:spacing w:before="18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 Metal Craft</w:t>
      </w:r>
    </w:p>
    <w:p>
      <w:pPr>
        <w:spacing w:before="18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 electrical/ electronic Technology</w:t>
      </w:r>
    </w:p>
    <w:p>
      <w:pPr>
        <w:spacing w:before="26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petitioners were appointed as Technical education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Demonstrators on different dates prior to the year 2000 and</w:t>
      </w:r>
    </w:p>
    <w:p>
      <w:pPr>
        <w:spacing w:before="6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the year 2000 the Ministry of Vocational Training and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Rural Industries with concurrence of the Department of Man-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agement Services of the Ministry of finance and Planning pre-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sented to Cabinet a Memorandum for Revision of salaries and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granting a graded promotion scheme for demonstrators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serving in the Technical Colleges and the Cabinet approval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granted on 14/06.2000 to create two grades in the post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Technical education Demonstrators namely Demonstrator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class 1 and Demonstrator class 11 as per the Cabinet deci-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marked P4.</w:t>
      </w:r>
    </w:p>
    <w:p>
      <w:pPr>
        <w:spacing w:before="26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is stated in the petition that consequent to the said</w:t>
      </w:r>
    </w:p>
    <w:p>
      <w:pPr>
        <w:spacing w:before="6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Cabinet decision an amended scheme of recruitment came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to effect and interviews were held at different intervals and</w:t>
      </w:r>
    </w:p>
    <w:p>
      <w:pPr>
        <w:spacing w:before="12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eligible candidates were absorbed accordingly.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10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were absorbed to grade 1 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to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grade II which is supported by the promotion letters marked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P6(1) and P6(2)</w:t>
      </w:r>
    </w:p>
    <w:p>
      <w:pPr>
        <w:spacing w:before="26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was  submitted  that  in  addition  to  the  educational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qualifcations stated in the scheme of recruitment marked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P5, as per paragraph 5 (ii) there is a prerequisite qualifcation</w:t>
      </w:r>
    </w:p>
    <w:p>
      <w:pPr>
        <w:spacing w:before="6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possess at least a two year certifcate from a Technical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College.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224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was also submitted that in addition to the OL and AL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qualifcations, paragraph 3.2.2.2 of the circular marked P8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wherein the employees have been classifed according to their</w:t>
      </w:r>
    </w:p>
    <w:p>
      <w:pPr>
        <w:spacing w:before="6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qualifcation, the offcers who have a certifcate or diploma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proof of undergoing a course of vocational or professional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Training of 13 to 24 months would fall in to segment 2 of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Management Assistant Technical grade. The said paragraph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as follows:-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</w:p>
    <w:p>
      <w:pPr>
        <w:spacing w:before="6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05.05.2006 marked P10 the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informed the</w:t>
      </w:r>
    </w:p>
    <w:p>
      <w:pPr>
        <w:spacing w:before="9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to  adopt  the  salary  structure  MT-1-2006</w:t>
      </w:r>
    </w:p>
    <w:p>
      <w:pPr>
        <w:spacing w:before="1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enumerated in Public Administration Circular 6/2006 marked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P8  for  the  petitioners.  It  was  further  submitted  that  the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 has no power or authority to categorize the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under category MT-1-2006</w:t>
      </w:r>
    </w:p>
    <w:p>
      <w:pPr>
        <w:spacing w:before="261" w:line="246" w:lineRule="exact"/>
        <w:ind w:left="1508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Petitioners also submit that by the letter dated 19-11-2007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informed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salary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scale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MT-1-2006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allocated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</w:p>
    <w:p>
      <w:pPr>
        <w:spacing w:before="6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cannot be changed and by the letter dated 29-11-2007 marked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P13 that information was communicated to the principals of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 Technical Colleges.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P13 which was addressed to all the Technical College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principals,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instructions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prepare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salaries of the petitioners according to paragraph 8 of the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Circular No. 6/2006 (11) by placing the offcers who are in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Grade 11 in Grade 111 and offcers in Grade 1 in Grade 11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deduct the salaries that had been overpaid.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grievance of the petitioners is that the placement of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petitioners in MR-1-2006 is wrongful on the basis that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