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430l100000,4743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709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FOUZ TRUST (INCORPORATION)</w:t>
      </w:r>
    </w:p>
    <w:p>
      <w:pPr>
        <w:spacing w:before="0" w:line="335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32 OF 2007</w:t>
      </w:r>
    </w:p>
    <w:p>
      <w:pPr>
        <w:spacing w:before="943" w:line="260" w:lineRule="exact"/>
        <w:ind w:left="466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10th August,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9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August 10,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39mm;margin-top:59.28mm;width:4.94mm;height:4.94mm;margin-left:130.39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42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Fouz Trust (Incorporation)</w:t>
      </w:r>
      <w:r>
        <w:rPr>
          <w:sz w:val="20"/>
          <w:szCs w:val="20"/>
          <w:rFonts w:ascii="Arial" w:hAnsi="Arial" w:cs="Arial"/>
          <w:color w:val="231f20"/>
          <w:spacing w:val="1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50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32 of 2007</w:t>
      </w:r>
    </w:p>
    <w:p>
      <w:pPr>
        <w:spacing w:before="241" w:line="241" w:lineRule="exact"/>
        <w:ind w:left="393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 10th August, 2007]</w:t>
      </w:r>
    </w:p>
    <w:p>
      <w:pPr>
        <w:spacing w:before="239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 8/2005.</w:t>
      </w:r>
    </w:p>
    <w:p>
      <w:pPr>
        <w:spacing w:before="239" w:line="241" w:lineRule="exact"/>
        <w:ind w:left="383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OUZ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RUST</w:t>
      </w:r>
    </w:p>
    <w:p>
      <w:pPr>
        <w:spacing w:before="236" w:line="24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WHEREAS a Trust Called and known as the “Fouz Trust”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has heretofore been created for the purpose of effectually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carrying out and transacting all objects and matters connected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the said Trust :</w:t>
      </w:r>
    </w:p>
    <w:p>
      <w:pPr>
        <w:spacing w:before="239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WHEREAS the Trustees of the said Trust has heretofore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the said Trust was created, and has</w:t>
      </w:r>
    </w:p>
    <w:p>
      <w:pPr>
        <w:spacing w:before="0" w:line="239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applied to be incorporated and it will be for the public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advantage to grant the application: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This Act may be cited as the Fouz Trust (Incorporation)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32 of 2007.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and so many persons as now are members of the Board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Fouz Trust.</w:t>
      </w:r>
    </w:p>
    <w:p>
      <w:pPr>
        <w:spacing w:before="6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Trustees of the Fouz Trust (hereinafter referred to as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the“Trust”) and hereafter be admitted as members of the said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Trust shall be a body Corporate with perpetual succession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 the name and style of “Fouz Trust” (hereinafter referred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as the “Corporation”) and by that name may sue and be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sued with full power and authority to have and to use a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common seal and to alter the same at its pleasure.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general objects for which the Trust is created are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7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hereby declared to be —</w:t>
      </w:r>
      <w:r>
        <w:rPr>
          <w:sz w:val="20"/>
          <w:szCs w:val="20"/>
          <w:rFonts w:ascii="Arial" w:hAnsi="Arial" w:cs="Arial"/>
          <w:color w:val="231f20"/>
          <w:spacing w:val="30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9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improve the standard of education of the Muslim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Students and to develop the less resourceful Tamil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medium schools in Southern Province;</w:t>
      </w:r>
    </w:p>
    <w:p>
      <w:pPr>
        <w:spacing w:before="143" w:line="192" w:lineRule="exact"/>
        <w:ind w:left="2845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2 —PL 001965—3,300 (04/2007)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1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Fouz Trust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32 of 2007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to provide educational materials in Sinhala</w:t>
      </w:r>
    </w:p>
    <w:p>
      <w:pPr>
        <w:spacing w:before="0" w:line="216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Language to Muslim Students studying in Sinhala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Medium;</w:t>
      </w:r>
    </w:p>
    <w:p>
      <w:pPr>
        <w:spacing w:before="19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create employment opportunities for the Muslim</w:t>
      </w:r>
    </w:p>
    <w:p>
      <w:pPr>
        <w:spacing w:before="0" w:line="21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unemployed youths in the Southern Province and</w:t>
      </w:r>
    </w:p>
    <w:p>
      <w:pPr>
        <w:spacing w:before="0" w:line="21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provide them with financial assistance and guide</w:t>
      </w:r>
    </w:p>
    <w:p>
      <w:pPr>
        <w:spacing w:before="0" w:line="216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for self employment;</w:t>
      </w:r>
    </w:p>
    <w:p>
      <w:pPr>
        <w:spacing w:before="19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advocate the abolition of the dowry system among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Muslims;</w:t>
      </w:r>
    </w:p>
    <w:p>
      <w:pPr>
        <w:spacing w:before="19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grant financial assistance and award scholarships</w:t>
      </w:r>
    </w:p>
    <w:p>
      <w:pPr>
        <w:spacing w:before="0" w:line="215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to youth for the purpose of pursuing higher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education ;</w:t>
      </w:r>
    </w:p>
    <w:p>
      <w:pPr>
        <w:spacing w:before="195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assist financialy, the needy muslim women in</w:t>
      </w:r>
    </w:p>
    <w:p>
      <w:pPr>
        <w:spacing w:before="0" w:line="21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their Nikkah ceremony; and</w:t>
      </w:r>
    </w:p>
    <w:p>
      <w:pPr>
        <w:spacing w:before="19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introduce a housing scheme for the homeless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Muslims.</w:t>
      </w:r>
    </w:p>
    <w:p>
      <w:pPr>
        <w:spacing w:before="213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  <w:r>
        <w:rPr>
          <w:sz w:val="16"/>
          <w:szCs w:val="16"/>
          <w:rFonts w:ascii="Arial" w:hAnsi="Arial" w:cs="Arial"/>
          <w:color w:val="231f20"/>
          <w:spacing w:val="6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Corporation shall, subject to the provisions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and any other written law, have the power—</w:t>
      </w:r>
    </w:p>
    <w:p>
      <w:pPr>
        <w:spacing w:before="24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appoint, remunerate, dismiss and exercise</w:t>
      </w:r>
    </w:p>
    <w:p>
      <w:pPr>
        <w:spacing w:before="0" w:line="21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disciplinary control over the officers and servants</w:t>
      </w:r>
    </w:p>
    <w:p>
      <w:pPr>
        <w:spacing w:before="0" w:line="218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as may be necessary for the purposes of the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19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receive or collect any aid, grant or gift in cash or</w:t>
      </w:r>
    </w:p>
    <w:p>
      <w:pPr>
        <w:spacing w:before="0" w:line="218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in kind from any person, or body of persons,</w:t>
      </w:r>
    </w:p>
    <w:p>
      <w:pPr>
        <w:spacing w:before="0" w:line="21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corporate or otherwise for the carrying out of the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objects of the Corporation;</w:t>
      </w:r>
    </w:p>
    <w:p>
      <w:pPr>
        <w:spacing w:before="19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establish branch organizations of the Corporation</w:t>
      </w:r>
    </w:p>
    <w:p>
      <w:pPr>
        <w:spacing w:before="0" w:line="21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foreign countries for the purpose of achieving all</w:t>
      </w:r>
    </w:p>
    <w:p>
      <w:pPr>
        <w:spacing w:before="0" w:line="21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any of the objects of the Corporation ;</w:t>
      </w:r>
    </w:p>
    <w:p>
      <w:pPr>
        <w:spacing w:before="19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borrow or raise money, for the furtherance of the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objects of the corporation, and to execute any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mortgage or bond to secure the payment of the</w:t>
      </w:r>
    </w:p>
    <w:p>
      <w:pPr>
        <w:spacing w:before="0" w:line="216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money so borrowed or raised;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Fouz Trust (Incorporation)</w:t>
      </w:r>
      <w:r>
        <w:rPr>
          <w:sz w:val="20"/>
          <w:szCs w:val="20"/>
          <w:rFonts w:ascii="Arial" w:hAnsi="Arial" w:cs="Arial"/>
          <w:color w:val="231f20"/>
          <w:spacing w:val="1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50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32 of 2007</w:t>
      </w:r>
    </w:p>
    <w:p>
      <w:pPr>
        <w:spacing w:before="24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enter into or perform, either directly or through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its officers or servants or agents authorized in that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behalf of the Corporation, all such contracts and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agreements as may be necessary for carrying out of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objects of the Corporation.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affairs of the Corporation shall be subject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7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this Act and the rules of the Corporation, be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administered by the president and number of members elected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accordance with the rules of the Corporation.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Notwithstanding anything contained in subsection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of this section, Mr. M. L. Fouz, the founder President of</w:t>
      </w:r>
    </w:p>
    <w:p>
      <w:pPr>
        <w:spacing w:before="0" w:line="239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Trust shall be the first Trustee-President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12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shall be able and capable in law,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8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acquire and hold property both movable and immovable,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0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may become vested in it by virtue of any purchase,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4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grant, gift, testamentary disposition or otherwise, and all such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shall be held by the Corporation for the purpose of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this Act, and subject to the rules of the Corporation, shall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have full power to sell, mortgage, lease, exchange or otherwise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dispose of the same.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shall be lawful for the Corporation from time to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7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time, at any general meeting and by a majority of not less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two thirds of the members present and voting, to make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rules, not inconsistent with the provisions of this Act or other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written law, for all or any of the following matters:—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admission, withdrawal or expulsion of members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their membership;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election of the office-bearers, their term of office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their powers and duties;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procedure to be followed in the transaction of</w:t>
      </w:r>
    </w:p>
    <w:p>
      <w:pPr>
        <w:spacing w:before="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business at meetings of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1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Fouz Trust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32 of 2007</w:t>
      </w:r>
    </w:p>
    <w:p>
      <w:pPr>
        <w:spacing w:before="243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1" w:line="241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Corporation, the custody  of its funds, and the</w:t>
      </w:r>
    </w:p>
    <w:p>
      <w:pPr>
        <w:spacing w:before="0" w:line="239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maintenance and audit of its accounts; and</w:t>
      </w:r>
    </w:p>
    <w:p>
      <w:pPr>
        <w:spacing w:before="179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generally, for management of the affairs of the</w:t>
      </w:r>
    </w:p>
    <w:p>
      <w:pPr>
        <w:spacing w:before="0" w:line="240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and the accomplishment of its objects.</w:t>
      </w:r>
    </w:p>
    <w:p>
      <w:pPr>
        <w:spacing w:before="200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0" w:line="240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added to or rescinded at a like meeting and in like manner as</w:t>
      </w:r>
    </w:p>
    <w:p>
      <w:pPr>
        <w:spacing w:before="0" w:line="240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rule made under subsection (1).</w:t>
      </w:r>
    </w:p>
    <w:p>
      <w:pPr>
        <w:spacing w:before="198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0" w:line="239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220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Fund of the Corporation shall consist of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sums of money lying to the credit of the trust on</w:t>
      </w:r>
    </w:p>
    <w:p>
      <w:pPr>
        <w:spacing w:before="0" w:line="240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day immediately preceding the commencement</w:t>
      </w:r>
    </w:p>
    <w:p>
      <w:pPr>
        <w:spacing w:before="0" w:line="239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of this Act; and</w:t>
      </w:r>
    </w:p>
    <w:p>
      <w:pPr>
        <w:spacing w:before="178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all sums of money that may accrue to the</w:t>
      </w:r>
    </w:p>
    <w:p>
      <w:pPr>
        <w:spacing w:before="0" w:line="240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after the commencement of this Act.</w:t>
      </w:r>
    </w:p>
    <w:p>
      <w:pPr>
        <w:spacing w:before="218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6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Corporation shall cause proper accounts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Auditing.</w:t>
      </w:r>
      <w:r>
        <w:rPr>
          <w:sz w:val="16"/>
          <w:szCs w:val="16"/>
          <w:rFonts w:ascii="Arial" w:hAnsi="Arial" w:cs="Arial"/>
          <w:color w:val="231f20"/>
          <w:spacing w:val="70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kept of its income and expenditure, assets and liabilities</w:t>
      </w:r>
    </w:p>
    <w:p>
      <w:pPr>
        <w:spacing w:before="67" w:line="241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all other transactions of the Corporation.</w:t>
      </w:r>
    </w:p>
    <w:p>
      <w:pPr>
        <w:spacing w:before="198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accounts of the Corporation shall be audited</w:t>
      </w:r>
    </w:p>
    <w:p>
      <w:pPr>
        <w:spacing w:before="0" w:line="240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annually by qualified auditors  appointed by the Corporation.</w:t>
      </w:r>
    </w:p>
    <w:p>
      <w:pPr>
        <w:spacing w:before="188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6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debts and liabilities of the Trust existing on the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5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day preceding the date of commencement of this Act,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Trust.</w:t>
      </w:r>
    </w:p>
    <w:p>
      <w:pPr>
        <w:spacing w:before="0" w:line="104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paid by the Corporation hereby constituted and all debts</w:t>
      </w:r>
    </w:p>
    <w:p>
      <w:pPr>
        <w:spacing w:before="0" w:line="240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due to, and subscriptions and contributions payable, to the</w:t>
      </w:r>
    </w:p>
    <w:p>
      <w:pPr>
        <w:spacing w:before="0" w:line="240" w:lineRule="exact"/>
        <w:ind w:left="42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Trust on such date shall be paid to the Corporation for the</w:t>
      </w:r>
    </w:p>
    <w:p>
      <w:pPr>
        <w:spacing w:before="0" w:line="239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purposes of this Act.</w:t>
      </w:r>
    </w:p>
    <w:p>
      <w:pPr>
        <w:spacing w:before="218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seal of the</w:t>
      </w:r>
      <w:r>
        <w:rPr>
          <w:sz w:val="16"/>
          <w:szCs w:val="16"/>
          <w:rFonts w:ascii="Arial" w:hAnsi="Arial" w:cs="Arial"/>
          <w:color w:val="231f20"/>
          <w:spacing w:val="5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seal of the Corporation shall be kept in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4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custody of the President of the Corporation and shall not be</w:t>
      </w:r>
    </w:p>
    <w:p>
      <w:pPr>
        <w:spacing w:before="67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affixed to any instrument whatsover, except in the presence</w:t>
      </w:r>
    </w:p>
    <w:p>
      <w:pPr>
        <w:spacing w:before="0" w:line="240" w:lineRule="exact"/>
        <w:ind w:left="42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such number of persons as may be provided for in the rules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Fouz Trust (Incorporation)</w:t>
      </w:r>
      <w:r>
        <w:rPr>
          <w:sz w:val="20"/>
          <w:szCs w:val="20"/>
          <w:rFonts w:ascii="Arial" w:hAnsi="Arial" w:cs="Arial"/>
          <w:color w:val="231f20"/>
          <w:spacing w:val="1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50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32 of 2007</w:t>
      </w:r>
    </w:p>
    <w:p>
      <w:pPr>
        <w:spacing w:before="233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the Corporation, who shall sign their names to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instrument in token of their presence, and such signing shall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be independent of the signing of any such person as a witness.</w:t>
      </w:r>
    </w:p>
    <w:p>
      <w:pPr>
        <w:spacing w:before="223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upon dissolution of the Corporation there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remains any property after the satisfaction of all its debts and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1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liabilities, such property shall not be distributed among the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 of the Corporation, but shall be given or transferred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some other institution or institutions having objects similar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those of the Corporation and which is or are by its rules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prohibited from distributing any income or property among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its or their members. Such institution or institutions shall be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determined by the members of the Corporation at or</w:t>
      </w:r>
    </w:p>
    <w:p>
      <w:pPr>
        <w:spacing w:before="32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immediately before the dissolution of the Corporation.</w:t>
      </w:r>
    </w:p>
    <w:p>
      <w:pPr>
        <w:spacing w:before="26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rights of the Republic or of any body politic or corporate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6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of any other persons.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54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09mm;width:110.07mm;height:0.00mm;margin-left:49.09mm;margin-top:222.0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9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before</w:t>
      </w:r>
    </w:p>
    <w:p>
      <w:pPr>
        <w:spacing w:before="0" w:line="192" w:lineRule="exact"/>
        <w:ind w:left="3841"/>
      </w:pPr>
      <w:r>
        <w:rPr>
          <w:sz w:val="16"/>
          <w:szCs w:val="16"/>
          <w:rFonts w:ascii="Arial" w:hAnsi="Arial" w:cs="Arial"/>
          <w:color w:val="231f20"/>
        </w:rPr>
        <w:t xml:space="preserve">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