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7950l100000,479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912" w:line="364" w:lineRule="exact"/>
        <w:ind w:left="3815"/>
      </w:pPr>
      <w:r>
        <w:rPr>
          <w:spacing w:val="11"/>
          <w:sz w:val="28"/>
          <w:szCs w:val="28"/>
          <w:rFonts w:ascii="Arial" w:hAnsi="Arial" w:cs="Arial"/>
          <w:color w:val="231f20"/>
        </w:rPr>
        <w:t xml:space="preserve">REGIONAL INFRASTRUCTURE</w:t>
      </w:r>
    </w:p>
    <w:p>
      <w:pPr>
        <w:spacing w:before="0" w:line="336" w:lineRule="exact"/>
        <w:ind w:left="3304"/>
      </w:pPr>
      <w:r>
        <w:rPr>
          <w:spacing w:val="14"/>
          <w:sz w:val="28"/>
          <w:szCs w:val="28"/>
          <w:rFonts w:ascii="Arial" w:hAnsi="Arial" w:cs="Arial"/>
          <w:color w:val="231f20"/>
        </w:rPr>
        <w:t xml:space="preserve">DEVELOPMENT LEVY (AMENDMENT)</w:t>
      </w:r>
    </w:p>
    <w:p>
      <w:pPr>
        <w:spacing w:before="0" w:line="336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No. 47 OF 2007</w:t>
      </w:r>
    </w:p>
    <w:p>
      <w:pPr>
        <w:spacing w:before="854" w:line="260" w:lineRule="exact"/>
        <w:ind w:left="4602"/>
      </w:pPr>
      <w:r>
        <w:rPr>
          <w:sz w:val="20"/>
          <w:szCs w:val="20"/>
          <w:rFonts w:ascii="Arial" w:hAnsi="Arial" w:cs="Arial"/>
          <w:color w:val="231f20"/>
        </w:rPr>
        <w:t xml:space="preserve">[Certified on 15th October,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6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October 19,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9.28mm;width:4.94mm;height:4.23mm;margin-left:132.59mm;margin-top:59.28mm;width:4.94mm;height:4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54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Regional Infrastructure Development Levy</w:t>
      </w:r>
      <w:r>
        <w:rPr>
          <w:sz w:val="20"/>
          <w:szCs w:val="20"/>
          <w:rFonts w:ascii="Arial" w:hAnsi="Arial" w:cs="Arial"/>
          <w:color w:val="231f20"/>
          <w:spacing w:val="5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93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47 of 2007</w:t>
      </w:r>
    </w:p>
    <w:p>
      <w:pPr>
        <w:spacing w:before="121" w:line="241" w:lineRule="exact"/>
        <w:ind w:left="394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15th October, 2007]</w:t>
      </w:r>
    </w:p>
    <w:p>
      <w:pPr>
        <w:spacing w:before="238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L.D.—O. 37/2007</w:t>
      </w:r>
    </w:p>
    <w:p>
      <w:pPr>
        <w:spacing w:before="239" w:line="241" w:lineRule="exact"/>
        <w:ind w:left="296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EGIONAL</w:t>
      </w:r>
      <w:r>
        <w:rPr>
          <w:sz w:val="14"/>
          <w:szCs w:val="14"/>
          <w:rFonts w:ascii="Arial" w:hAnsi="Arial" w:cs="Arial"/>
          <w:color w:val="231f2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NFRASTRUCTURE</w:t>
      </w:r>
      <w:r>
        <w:rPr>
          <w:sz w:val="14"/>
          <w:szCs w:val="14"/>
          <w:rFonts w:ascii="Arial" w:hAnsi="Arial" w:cs="Arial"/>
          <w:color w:val="231f2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EVELOPMENT</w:t>
      </w:r>
    </w:p>
    <w:p>
      <w:pPr>
        <w:spacing w:before="0" w:line="240" w:lineRule="exact"/>
        <w:ind w:left="4269"/>
      </w:pP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EVY</w:t>
      </w:r>
      <w:r>
        <w:rPr>
          <w:sz w:val="14"/>
          <w:szCs w:val="14"/>
          <w:rFonts w:ascii="Arial" w:hAnsi="Arial" w:cs="Arial"/>
          <w:color w:val="231f20"/>
          <w:spacing w:val="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51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2006</w:t>
      </w:r>
    </w:p>
    <w:p>
      <w:pPr>
        <w:spacing w:before="239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39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51" w:line="20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 may be cited as the Regional Infrastructure</w:t>
      </w:r>
      <w:r>
        <w:rPr>
          <w:sz w:val="20"/>
          <w:szCs w:val="20"/>
          <w:rFonts w:ascii="Arial" w:hAnsi="Arial" w:cs="Arial"/>
          <w:color w:val="231f2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22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Development Levy (Amendment) Act,  No. 47  of 2007.</w:t>
      </w:r>
    </w:p>
    <w:p>
      <w:pPr>
        <w:spacing w:before="251" w:line="20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Section 2 of the Regional Infrastructure Development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Levy Act, No. 51of 2006 is hereby amended, by the</w:t>
      </w:r>
      <w:r>
        <w:rPr>
          <w:sz w:val="20"/>
          <w:szCs w:val="20"/>
          <w:rFonts w:ascii="Arial" w:hAnsi="Arial" w:cs="Arial"/>
          <w:color w:val="231f20"/>
          <w:spacing w:val="15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Regional</w:t>
      </w:r>
    </w:p>
    <w:p>
      <w:pPr>
        <w:spacing w:before="0" w:line="119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substitution    for  the  words “ at   the  rate  of  two  and  half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Infrastructure</w:t>
      </w:r>
    </w:p>
    <w:p>
      <w:pPr>
        <w:spacing w:before="0" w:line="165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</w:rPr>
        <w:t xml:space="preserve">” of the words “at the rate of two and half</w:t>
      </w:r>
      <w:r>
        <w:rPr>
          <w:sz w:val="20"/>
          <w:szCs w:val="20"/>
          <w:rFonts w:ascii="Arial" w:hAnsi="Arial" w:cs="Arial"/>
          <w:color w:val="231f20"/>
          <w:spacing w:val="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</w:t>
      </w:r>
      <w:r>
        <w:rPr>
          <w:sz w:val="20"/>
          <w:szCs w:val="20"/>
          <w:rFonts w:ascii="Arial" w:hAnsi="Arial" w:cs="Arial"/>
          <w:color w:val="231f20"/>
          <w:spacing w:val="16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Development</w:t>
      </w:r>
    </w:p>
    <w:p>
      <w:pPr>
        <w:spacing w:before="14" w:line="204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centum</w:t>
      </w:r>
      <w:r>
        <w:rPr>
          <w:sz w:val="20"/>
          <w:szCs w:val="20"/>
          <w:rFonts w:ascii="Arial" w:hAnsi="Arial" w:cs="Arial"/>
          <w:color w:val="231f20"/>
          <w:spacing w:val="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respect of a motor vehicle of a cylinder capacity</w:t>
      </w:r>
      <w:r>
        <w:rPr>
          <w:sz w:val="20"/>
          <w:szCs w:val="20"/>
          <w:rFonts w:ascii="Arial" w:hAnsi="Arial" w:cs="Arial"/>
          <w:color w:val="231f20"/>
          <w:spacing w:val="16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Levy Act, No. 51</w:t>
      </w:r>
    </w:p>
    <w:p>
      <w:pPr>
        <w:spacing w:before="0" w:line="192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 exceeding 1600, five</w:t>
      </w:r>
      <w:r>
        <w:rPr>
          <w:sz w:val="20"/>
          <w:szCs w:val="20"/>
          <w:rFonts w:ascii="Arial" w:hAnsi="Arial" w:cs="Arial"/>
          <w:color w:val="231f20"/>
          <w:spacing w:val="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respect of a motor</w:t>
      </w:r>
      <w:r>
        <w:rPr>
          <w:sz w:val="20"/>
          <w:szCs w:val="20"/>
          <w:rFonts w:ascii="Arial" w:hAnsi="Arial" w:cs="Arial"/>
          <w:color w:val="231f20"/>
          <w:spacing w:val="16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2006.</w:t>
      </w:r>
    </w:p>
    <w:p>
      <w:pPr>
        <w:spacing w:before="70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vehicle of a cylinder capacity between 1600 and 2000 and</w:t>
      </w:r>
    </w:p>
    <w:p>
      <w:pPr>
        <w:spacing w:before="0" w:line="239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seven and half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respect of a motor vehicle of a</w:t>
      </w:r>
    </w:p>
    <w:p>
      <w:pPr>
        <w:spacing w:before="0" w:line="239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cylinder capacity exceeding 2000”.</w:t>
      </w:r>
    </w:p>
    <w:p>
      <w:pPr>
        <w:spacing w:before="271" w:line="195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 the event of  any inconsistency between the Sinhala</w:t>
      </w:r>
      <w:r>
        <w:rPr>
          <w:sz w:val="20"/>
          <w:szCs w:val="20"/>
          <w:rFonts w:ascii="Arial" w:hAnsi="Arial" w:cs="Arial"/>
          <w:color w:val="231f20"/>
          <w:spacing w:val="16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3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3517" w:line="192" w:lineRule="exact"/>
        <w:ind w:left="2956"/>
      </w:pPr>
      <w:r>
        <w:rPr>
          <w:sz w:val="16"/>
          <w:szCs w:val="16"/>
          <w:rFonts w:ascii="Arial" w:hAnsi="Arial" w:cs="Arial"/>
          <w:color w:val="231f20"/>
        </w:rPr>
        <w:t xml:space="preserve">2—PL002383-4,350 (08/2007)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01mm;width:110.07mm;height:0.00mm;margin-left:49.09mm;margin-top:222.01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12596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 15th</w:t>
      </w:r>
    </w:p>
    <w:p>
      <w:pPr>
        <w:spacing w:before="0" w:line="192" w:lineRule="exact"/>
        <w:ind w:left="2782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