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3350l100000,533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2973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CENTRAL CEYLON MUSLIM LADIES’ UNION</w:t>
      </w:r>
    </w:p>
    <w:p>
      <w:pPr>
        <w:spacing w:before="0" w:line="335" w:lineRule="exact"/>
        <w:ind w:left="4693"/>
      </w:pPr>
      <w:r>
        <w:rPr>
          <w:sz w:val="28"/>
          <w:szCs w:val="28"/>
          <w:rFonts w:ascii="Arial" w:hAnsi="Arial" w:cs="Arial"/>
          <w:color w:val="231f20"/>
        </w:rPr>
        <w:t xml:space="preserve">(INCORPORATION)</w:t>
      </w:r>
    </w:p>
    <w:p>
      <w:pPr>
        <w:spacing w:before="0" w:line="336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No. 57 OF 2007</w:t>
      </w:r>
    </w:p>
    <w:p>
      <w:pPr>
        <w:spacing w:before="607" w:line="260" w:lineRule="exact"/>
        <w:ind w:left="4429"/>
      </w:pPr>
      <w:r>
        <w:rPr>
          <w:sz w:val="20"/>
          <w:szCs w:val="20"/>
          <w:rFonts w:ascii="Arial" w:hAnsi="Arial" w:cs="Arial"/>
          <w:color w:val="231f20"/>
        </w:rPr>
        <w:t xml:space="preserve">[Certified on 16th November,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66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November 16,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97mm;margin-top:59.28mm;width:6.70mm;height:7.04mm;margin-left:131.97mm;margin-top:59.28mm;width:6.70mm;height:7.0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81"/>
      </w:pPr>
      <w:r>
        <w:rPr>
          <w:sz w:val="20"/>
          <w:szCs w:val="20"/>
          <w:rFonts w:ascii="Arial" w:hAnsi="Arial" w:cs="Arial"/>
          <w:color w:val="231f20"/>
        </w:rPr>
        <w:t xml:space="preserve">Central Ceylon Muslim Ladies’ Union</w:t>
      </w:r>
      <w:r>
        <w:rPr>
          <w:sz w:val="20"/>
          <w:szCs w:val="20"/>
          <w:rFonts w:ascii="Arial" w:hAnsi="Arial" w:cs="Arial"/>
          <w:color w:val="231f20"/>
          <w:spacing w:val="6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57 of 2007</w:t>
      </w:r>
    </w:p>
    <w:p>
      <w:pPr>
        <w:spacing w:before="236" w:line="241" w:lineRule="exact"/>
        <w:ind w:left="3822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16th November, 2007]</w:t>
      </w:r>
    </w:p>
    <w:p>
      <w:pPr>
        <w:spacing w:before="15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Inc 19/2005</w:t>
      </w:r>
    </w:p>
    <w:p>
      <w:pPr>
        <w:spacing w:before="150" w:line="241" w:lineRule="exact"/>
        <w:ind w:left="3453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ENTRAL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EYLON</w:t>
      </w:r>
    </w:p>
    <w:p>
      <w:pPr>
        <w:spacing w:before="0" w:line="232" w:lineRule="exact"/>
        <w:ind w:left="434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z w:val="14"/>
          <w:szCs w:val="14"/>
          <w:rFonts w:ascii="Arial" w:hAnsi="Arial" w:cs="Arial"/>
          <w:color w:val="231f20"/>
        </w:rPr>
        <w:t xml:space="preserve">USLIM</w:t>
      </w:r>
      <w:r>
        <w:rPr>
          <w:sz w:val="14"/>
          <w:szCs w:val="14"/>
          <w:rFonts w:ascii="Arial" w:hAnsi="Arial" w:cs="Arial"/>
          <w:color w:val="231f20"/>
          <w:spacing w:val="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</w:t>
      </w:r>
      <w:r>
        <w:rPr>
          <w:sz w:val="14"/>
          <w:szCs w:val="14"/>
          <w:rFonts w:ascii="Arial" w:hAnsi="Arial" w:cs="Arial"/>
          <w:color w:val="231f20"/>
        </w:rPr>
        <w:t xml:space="preserve">ADIES</w:t>
      </w:r>
      <w:r>
        <w:rPr>
          <w:sz w:val="20"/>
          <w:szCs w:val="20"/>
          <w:rFonts w:ascii="Arial" w:hAnsi="Arial" w:cs="Arial"/>
          <w:color w:val="231f20"/>
        </w:rPr>
        <w:t xml:space="preserve">’ U</w:t>
      </w:r>
      <w:r>
        <w:rPr>
          <w:sz w:val="14"/>
          <w:szCs w:val="14"/>
          <w:rFonts w:ascii="Arial" w:hAnsi="Arial" w:cs="Arial"/>
          <w:color w:val="231f20"/>
        </w:rPr>
        <w:t xml:space="preserve">NION</w:t>
      </w:r>
    </w:p>
    <w:p>
      <w:pPr>
        <w:spacing w:before="158" w:line="207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WHEREAS an Association called and known as the</w:t>
      </w:r>
      <w:r>
        <w:rPr>
          <w:sz w:val="20"/>
          <w:szCs w:val="20"/>
          <w:rFonts w:ascii="Arial" w:hAnsi="Arial" w:cs="Arial"/>
          <w:color w:val="231f2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1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“Central Ceylon Muslim Ladies’ Union” has heretofore</w:t>
      </w:r>
    </w:p>
    <w:p>
      <w:pPr>
        <w:spacing w:before="0" w:line="23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been established in Kandy for the purpose of effectually</w:t>
      </w:r>
    </w:p>
    <w:p>
      <w:pPr>
        <w:spacing w:before="0" w:line="230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carrying out and transacting all objects and matters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connected with the said Association according to the rules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agreed to by its members:</w:t>
      </w:r>
    </w:p>
    <w:p>
      <w:pPr>
        <w:spacing w:before="150" w:line="241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matters for which it has been established and has</w:t>
      </w:r>
    </w:p>
    <w:p>
      <w:pPr>
        <w:spacing w:before="0" w:line="232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applied to be incorporated and it will be for the public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advantage to grant such application:</w:t>
      </w:r>
    </w:p>
    <w:p>
      <w:pPr>
        <w:spacing w:before="150" w:line="241" w:lineRule="exact"/>
        <w:ind w:left="2877"/>
      </w:pPr>
      <w:r>
        <w:rPr>
          <w:spacing w:val="12"/>
          <w:sz w:val="20"/>
          <w:szCs w:val="20"/>
          <w:rFonts w:ascii="Arial" w:hAnsi="Arial" w:cs="Arial"/>
          <w:color w:val="231f20"/>
        </w:rPr>
        <w:t xml:space="preserve">BE it therefore enacted by the Parliament of the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Democratic Socialist Republic of Sri Lanka as follows :—</w:t>
      </w:r>
    </w:p>
    <w:p>
      <w:pPr>
        <w:spacing w:before="133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Central Ceylon Muslim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2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Ladies’ Union (Incorporation) Act, No. 57 of 2007.</w:t>
      </w:r>
    </w:p>
    <w:p>
      <w:pPr>
        <w:spacing w:before="158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such and so many persons as now are members of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Central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Ceylon Muslim</w:t>
      </w:r>
    </w:p>
    <w:p>
      <w:pPr>
        <w:spacing w:before="0" w:line="10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said Central Ceylon Muslim Ladies’ Union (hereinafter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Ladies’ Union.</w:t>
      </w:r>
    </w:p>
    <w:p>
      <w:pPr>
        <w:spacing w:before="0" w:line="14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referred to as “the Union”) or shall  hereafter be admitted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 members of the Corporation hereby  constituted, shall</w:t>
      </w:r>
    </w:p>
    <w:p>
      <w:pPr>
        <w:spacing w:before="0" w:line="230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be a body corporate (hereinafter referred to as “the</w:t>
      </w:r>
    </w:p>
    <w:p>
      <w:pPr>
        <w:spacing w:before="0" w:line="23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Corporation”) with  perpetual succession, under the name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style of the “Central Ceylon Muslim Ladies’ Union”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and by that name may sue and be sued with full power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authority  to have and use a common seal and to  alter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same at its pleasure.</w:t>
      </w:r>
    </w:p>
    <w:p>
      <w:pPr>
        <w:spacing w:before="140" w:line="26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general objects of the Corporation are hereby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7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declared to be—</w:t>
      </w:r>
      <w:r>
        <w:rPr>
          <w:sz w:val="20"/>
          <w:szCs w:val="20"/>
          <w:rFonts w:ascii="Arial" w:hAnsi="Arial" w:cs="Arial"/>
          <w:color w:val="231f20"/>
          <w:spacing w:val="357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" w:line="241" w:lineRule="exact"/>
        <w:ind w:left="316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construct, equip and maintain a building as the</w:t>
      </w:r>
    </w:p>
    <w:p>
      <w:pPr>
        <w:spacing w:before="0" w:line="237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headquaters ;</w:t>
      </w:r>
    </w:p>
    <w:p>
      <w:pPr>
        <w:spacing w:before="371" w:line="192" w:lineRule="exact"/>
        <w:ind w:left="287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2—PL 002404—3,300 (08/2007)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Central Ceylon Muslim Ladies’ Union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57 of 2007</w:t>
      </w:r>
    </w:p>
    <w:p>
      <w:pPr>
        <w:spacing w:before="241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conduct Quranic Classes for young Muslim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children ;</w:t>
      </w:r>
    </w:p>
    <w:p>
      <w:pPr>
        <w:spacing w:before="87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to commence Vocational Training Projects for the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school leavers of the Muslim faith ;</w:t>
      </w:r>
    </w:p>
    <w:p>
      <w:pPr>
        <w:spacing w:before="90" w:line="241" w:lineRule="exact"/>
        <w:ind w:left="45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create awareness on Social Service towards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elderly and orphaned poor Muslims ;</w:t>
      </w:r>
    </w:p>
    <w:p>
      <w:pPr>
        <w:spacing w:before="87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to identify vital community needs to provide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marriage counseling services to the community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 also facilitate the conduct of marriages for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needy Muslims;</w:t>
      </w:r>
    </w:p>
    <w:p>
      <w:pPr>
        <w:spacing w:before="87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to establish and maintain a library and a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recreational room in the headquarters, mainly for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elderly Muslim ladies ;</w:t>
      </w:r>
    </w:p>
    <w:p>
      <w:pPr>
        <w:spacing w:before="87" w:line="241" w:lineRule="exact"/>
        <w:ind w:left="45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7"/>
          <w:sz w:val="20"/>
          <w:szCs w:val="20"/>
          <w:rFonts w:ascii="Arial" w:hAnsi="Arial" w:cs="Arial"/>
          <w:color w:val="231f20"/>
        </w:rPr>
        <w:t xml:space="preserve">to establish and maintain an orphanage for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Muslim girls ;</w:t>
      </w:r>
    </w:p>
    <w:p>
      <w:pPr>
        <w:spacing w:before="90" w:line="241" w:lineRule="exact"/>
        <w:ind w:left="451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establish branches of the Union in various parts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of the Central Province ;</w:t>
      </w:r>
    </w:p>
    <w:p>
      <w:pPr>
        <w:spacing w:before="90" w:line="241" w:lineRule="exact"/>
        <w:ind w:left="455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3"/>
          <w:sz w:val="20"/>
          <w:szCs w:val="20"/>
          <w:rFonts w:ascii="Arial" w:hAnsi="Arial" w:cs="Arial"/>
          <w:color w:val="231f20"/>
        </w:rPr>
        <w:t xml:space="preserve">to conduct health camps and awareness</w:t>
      </w:r>
    </w:p>
    <w:p>
      <w:pPr>
        <w:spacing w:before="0" w:line="23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programmes for the achievment of the objects of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the Act.</w:t>
      </w:r>
    </w:p>
    <w:p>
      <w:pPr>
        <w:spacing w:before="64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 Powers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21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the</w:t>
      </w:r>
      <w:r>
        <w:rPr>
          <w:sz w:val="16"/>
          <w:szCs w:val="16"/>
          <w:rFonts w:ascii="Arial" w:hAnsi="Arial" w:cs="Arial"/>
          <w:color w:val="231f20"/>
          <w:spacing w:val="98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written law, the Corporation shall have the power to do,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perform and execute all such acts, matters and things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whatsoever as are necessary of desirable for the promotion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furtherance of the objects of the Corporation or any one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them, including the power to open, operate and close</w:t>
      </w:r>
    </w:p>
    <w:p>
      <w:pPr>
        <w:spacing w:before="0" w:line="23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bank accounts, to borrow or raise money with or without</w:t>
      </w:r>
    </w:p>
    <w:p>
      <w:pPr>
        <w:spacing w:before="0" w:line="230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security, to invest in the funds of the Corporation, to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construct any buildings on any land vested in or acquired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held by the Corporation and  engage, employ and dismiss</w:t>
      </w:r>
    </w:p>
    <w:p>
      <w:pPr>
        <w:spacing w:before="0" w:line="230" w:lineRule="exact"/>
        <w:ind w:left="4223"/>
      </w:pPr>
      <w:r>
        <w:rPr>
          <w:spacing w:val="-1"/>
          <w:sz w:val="20"/>
          <w:szCs w:val="20"/>
          <w:rFonts w:ascii="Arial" w:hAnsi="Arial" w:cs="Arial"/>
          <w:color w:val="231f20"/>
        </w:rPr>
        <w:t xml:space="preserve">officers and servants required for the carrying out of the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objects of the Corporation.</w:t>
      </w:r>
    </w:p>
    <w:p>
      <w:pPr>
        <w:spacing w:before="74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6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(1) The affairs of the Corporation shall, subject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25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provisions of this Act and rules of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1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made under section 6, be administered by a Committee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consisting of the office-bearers and such other person as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are  elected in accordance with the 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81"/>
      </w:pPr>
      <w:r>
        <w:rPr>
          <w:sz w:val="20"/>
          <w:szCs w:val="20"/>
          <w:rFonts w:ascii="Arial" w:hAnsi="Arial" w:cs="Arial"/>
          <w:color w:val="231f20"/>
        </w:rPr>
        <w:t xml:space="preserve">Central Ceylon Muslim Ladies’ Union</w:t>
      </w:r>
      <w:r>
        <w:rPr>
          <w:sz w:val="20"/>
          <w:szCs w:val="20"/>
          <w:rFonts w:ascii="Arial" w:hAnsi="Arial" w:cs="Arial"/>
          <w:color w:val="231f20"/>
          <w:spacing w:val="6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57 of 2007</w:t>
      </w:r>
    </w:p>
    <w:p>
      <w:pPr>
        <w:spacing w:before="236" w:line="241" w:lineRule="exact"/>
        <w:ind w:left="311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(2) The first Committee shall consist of the members of</w:t>
      </w:r>
    </w:p>
    <w:p>
      <w:pPr>
        <w:spacing w:before="0" w:line="23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Union holding office at the time of coming into operation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this Act, and whose names are specified in the Schedule to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119" w:line="216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(1)  It shall be lawful for the Corporation at an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Annual general meeting or at any meeting specially called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and by a majority of not less than two-thirds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number of members present and voting at such meeting</w:t>
      </w:r>
    </w:p>
    <w:p>
      <w:pPr>
        <w:spacing w:before="0" w:line="232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to make rules in respect of all or any of the following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matters:—</w:t>
      </w:r>
    </w:p>
    <w:p>
      <w:pPr>
        <w:spacing w:before="13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appointment and removal of the members and</w:t>
      </w:r>
    </w:p>
    <w:p>
      <w:pPr>
        <w:spacing w:before="0" w:line="232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 bearers of the Corporation ;</w:t>
      </w:r>
    </w:p>
    <w:p>
      <w:pPr>
        <w:spacing w:before="13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procedure  to be followed by the Corporation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and the Committee generally in the transaction</w:t>
      </w:r>
    </w:p>
    <w:p>
      <w:pPr>
        <w:spacing w:before="0" w:line="232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of business and in particular in the conduct of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meetings ;</w:t>
      </w:r>
    </w:p>
    <w:p>
      <w:pPr>
        <w:spacing w:before="131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opening of Bank Accounts and the operation of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such accounts ;</w:t>
      </w:r>
    </w:p>
    <w:p>
      <w:pPr>
        <w:spacing w:before="13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powers, duties and functions of the agents,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employees and servants of the Corporation ;</w:t>
      </w:r>
    </w:p>
    <w:p>
      <w:pPr>
        <w:spacing w:before="133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matters incidental to the carrying out of the aforesaid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objects.</w:t>
      </w:r>
    </w:p>
    <w:p>
      <w:pPr>
        <w:spacing w:before="131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 Any rule of the Corporation may be amended or</w:t>
      </w:r>
    </w:p>
    <w:p>
      <w:pPr>
        <w:spacing w:before="0" w:line="23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rescinded in like manner as a rule made under subsection (1).</w:t>
      </w:r>
    </w:p>
    <w:p>
      <w:pPr>
        <w:spacing w:before="133" w:line="241" w:lineRule="exact"/>
        <w:ind w:left="311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(3)  The members of the Corporation shall be subject to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136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Corporation shall have its own Fund and all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</w:p>
    <w:p>
      <w:pPr>
        <w:spacing w:before="0" w:line="19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monies received by way of bequests, gifts, testamentary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2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dispositions, grants, donations contributions or fees shall be</w:t>
      </w:r>
    </w:p>
    <w:p>
      <w:pPr>
        <w:spacing w:before="0" w:line="235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deposited in the name of the Corporation in one or more</w:t>
      </w:r>
    </w:p>
    <w:p>
      <w:pPr>
        <w:spacing w:before="0" w:line="23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banks as may be decided by the Committee.</w:t>
      </w:r>
    </w:p>
    <w:p>
      <w:pPr>
        <w:spacing w:before="138" w:line="241" w:lineRule="exact"/>
        <w:ind w:left="311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(2)All expenses borne by the Corporation in the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exercise, performance and discharge of its powers, duties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functions under this Act, shall be paid out of the Fund.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6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Central Ceylon Muslim Ladies’ Union</w:t>
      </w:r>
    </w:p>
    <w:p>
      <w:pPr>
        <w:spacing w:before="0" w:line="237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57 of 2007</w:t>
      </w:r>
    </w:p>
    <w:p>
      <w:pPr>
        <w:spacing w:before="258" w:line="20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  <w:r>
        <w:rPr>
          <w:sz w:val="16"/>
          <w:szCs w:val="16"/>
          <w:rFonts w:ascii="Arial" w:hAnsi="Arial" w:cs="Arial"/>
          <w:color w:val="231f20"/>
          <w:spacing w:val="6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5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financial year of the Corporation shall be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Audit.</w:t>
      </w:r>
      <w:r>
        <w:rPr>
          <w:sz w:val="16"/>
          <w:szCs w:val="16"/>
          <w:rFonts w:ascii="Arial" w:hAnsi="Arial" w:cs="Arial"/>
          <w:color w:val="231f20"/>
          <w:spacing w:val="95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calendar year.</w:t>
      </w:r>
    </w:p>
    <w:p>
      <w:pPr>
        <w:spacing w:before="288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Corporation shall cause proper accounts to be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kept of its income and expenditure assets and liabilities</w:t>
      </w:r>
    </w:p>
    <w:p>
      <w:pPr>
        <w:spacing w:before="0" w:line="235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all other transactions of the Corporation.</w:t>
      </w:r>
    </w:p>
    <w:p>
      <w:pPr>
        <w:spacing w:before="190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The accounts of the Corporation shall be audited by a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Qualified Auditor. In this subsection “Qualified Auditor”</w:t>
      </w:r>
    </w:p>
    <w:p>
      <w:pPr>
        <w:spacing w:before="0" w:line="232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has the same meaning in the Article 154 (8) of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Constitution.</w:t>
      </w:r>
    </w:p>
    <w:p>
      <w:pPr>
        <w:spacing w:before="201" w:line="20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debts and liabilities of the Union existing at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time of the coming into operation of this Act, shall be paid 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union.</w:t>
      </w:r>
    </w:p>
    <w:p>
      <w:pPr>
        <w:spacing w:before="0" w:line="10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the Corporation hereby constituted, all debts due to and</w:t>
      </w:r>
    </w:p>
    <w:p>
      <w:pPr>
        <w:spacing w:before="0" w:line="23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subscriptions and contributions payable to the Union, shall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paid to the Corporation for the purposes of this Act.</w:t>
      </w:r>
    </w:p>
    <w:p>
      <w:pPr>
        <w:spacing w:before="182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4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Corporation shall be capable in law to take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42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hold any property, movable and  immovable, which may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1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become vested in it by virtue of any purchase, grant, gift,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6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testamentary disposition or otherwise, and all such property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held by the Corporation for the purposes of this Act</w:t>
      </w:r>
    </w:p>
    <w:p>
      <w:pPr>
        <w:spacing w:before="0" w:line="232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and subject to the rules of the Corporation, with full power</w:t>
      </w:r>
    </w:p>
    <w:p>
      <w:pPr>
        <w:spacing w:before="0" w:line="235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sell, mortgage, lease, exchange, or otherwise dispose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the same.</w:t>
      </w:r>
    </w:p>
    <w:p>
      <w:pPr>
        <w:spacing w:before="191" w:line="21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How seal of the</w:t>
      </w:r>
      <w:r>
        <w:rPr>
          <w:sz w:val="16"/>
          <w:szCs w:val="16"/>
          <w:rFonts w:ascii="Arial" w:hAnsi="Arial" w:cs="Arial"/>
          <w:color w:val="231f20"/>
          <w:spacing w:val="55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is to</w:t>
      </w:r>
      <w:r>
        <w:rPr>
          <w:sz w:val="16"/>
          <w:szCs w:val="16"/>
          <w:rFonts w:ascii="Arial" w:hAnsi="Arial" w:cs="Arial"/>
          <w:color w:val="231f20"/>
          <w:spacing w:val="2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any instrument whatsoever except in the presence of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 affixed.</w:t>
      </w:r>
    </w:p>
    <w:p>
      <w:pPr>
        <w:spacing w:before="0" w:line="114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President or one of the  Vice-Presidents and the Secretary or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Assistant Secretary, who shall sign their names on the</w:t>
      </w:r>
    </w:p>
    <w:p>
      <w:pPr>
        <w:spacing w:before="0" w:line="235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instrument in token of their presence, and such signing shall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pacing w:before="196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55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rights of the republic, or of any body politic or corporate,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or of any other persons.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07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09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0" w:line="12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4.40mm;margin-top:44.47mm;width:120.65mm;height:34.92mm;margin-left:44.40mm;margin-top:44.47mm;width:120.65mm;height:34.92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3.03mm;width:110.07mm;height:0.00mm;margin-left:50.75mm;margin-top:223.0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81"/>
      </w:pPr>
      <w:r>
        <w:rPr>
          <w:sz w:val="20"/>
          <w:szCs w:val="20"/>
          <w:rFonts w:ascii="Arial" w:hAnsi="Arial" w:cs="Arial"/>
          <w:color w:val="231f20"/>
        </w:rPr>
        <w:t xml:space="preserve">Central Ceylon Muslim Ladies’ Union</w:t>
      </w:r>
      <w:r>
        <w:rPr>
          <w:sz w:val="20"/>
          <w:szCs w:val="20"/>
          <w:rFonts w:ascii="Arial" w:hAnsi="Arial" w:cs="Arial"/>
          <w:color w:val="231f20"/>
          <w:spacing w:val="6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57 of 2007</w:t>
      </w:r>
    </w:p>
    <w:p>
      <w:pPr>
        <w:spacing w:before="8836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1" w:lineRule="exact"/>
        <w:ind w:left="2876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