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13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00" w:line="390" w:lineRule="exact"/>
        <w:ind w:left="3107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SARANANKARA  DEVELOPMENT</w:t>
      </w:r>
    </w:p>
    <w:p>
      <w:pPr>
        <w:spacing w:before="0" w:line="359" w:lineRule="exact"/>
        <w:ind w:left="3301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FOUNDATION  (INCORPORATION)</w:t>
      </w:r>
    </w:p>
    <w:p>
      <w:pPr>
        <w:spacing w:before="0" w:line="359" w:lineRule="exact"/>
        <w:ind w:left="4413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ACT,  N</w:t>
      </w:r>
      <w:r>
        <w:rPr>
          <w:sz w:val="21"/>
          <w:szCs w:val="21"/>
          <w:rFonts w:ascii="Times New Roman" w:hAnsi="Times New Roman" w:cs="Times New Roman"/>
          <w:color w:val="231f20"/>
        </w:rPr>
        <w:t xml:space="preserve">O</w:t>
      </w:r>
      <w:r>
        <w:rPr>
          <w:sz w:val="30"/>
          <w:szCs w:val="30"/>
          <w:rFonts w:ascii="Times New Roman" w:hAnsi="Times New Roman" w:cs="Times New Roman"/>
          <w:color w:val="231f20"/>
        </w:rPr>
        <w:t xml:space="preserve">. 2  OF  2008</w:t>
      </w:r>
    </w:p>
    <w:p>
      <w:pPr>
        <w:spacing w:before="363" w:line="183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19" w:line="260" w:lineRule="exact"/>
        <w:ind w:left="43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January, 2008]</w:t>
      </w:r>
    </w:p>
    <w:p>
      <w:pPr>
        <w:spacing w:before="484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570" w:line="183" w:lineRule="exact"/>
        <w:ind w:left="506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87" w:line="260" w:lineRule="exact"/>
        <w:ind w:left="2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6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January 25,  2008</w:t>
      </w:r>
    </w:p>
    <w:p>
      <w:pPr>
        <w:spacing w:before="478" w:line="183" w:lineRule="exact"/>
        <w:ind w:left="3976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6" w:line="183" w:lineRule="exact"/>
        <w:ind w:left="3760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56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7.00</w:t>
      </w:r>
      <w:r>
        <w:rPr>
          <w:sz w:val="18"/>
          <w:szCs w:val="18"/>
          <w:rFonts w:ascii="Times New Roman" w:hAnsi="Times New Roman" w:cs="Times New Roman"/>
          <w:color w:val="231f20"/>
          <w:spacing w:val="370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9.28mm;width:4.94mm;height:4.94mm;margin-left:133.30mm;margin-top:59.28mm;width:4.94mm;height:4.9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2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28" w:line="229" w:lineRule="exact"/>
        <w:ind w:left="39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January 2008]</w:t>
      </w:r>
    </w:p>
    <w:p>
      <w:pPr>
        <w:spacing w:before="19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(Inc.) 21/2004</w:t>
      </w:r>
    </w:p>
    <w:p>
      <w:pPr>
        <w:spacing w:before="218" w:line="229" w:lineRule="exact"/>
        <w:ind w:left="35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ARANANKARA</w:t>
      </w:r>
    </w:p>
    <w:p>
      <w:pPr>
        <w:spacing w:before="0" w:line="223" w:lineRule="exact"/>
        <w:ind w:left="42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179" w:line="222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WHEREAS   an    Association     called     and     known     as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“Sri Saranankara Development Foundation” has heretofore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formed at Baddegama in Sri Lanka for the purpose of</w:t>
      </w:r>
    </w:p>
    <w:p>
      <w:pPr>
        <w:spacing w:before="0" w:line="22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effectually carrying out and transacting all objects and matters</w:t>
      </w:r>
    </w:p>
    <w:p>
      <w:pPr>
        <w:spacing w:before="0" w:line="22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connected with the said Association according to the rules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agreed to by its members :</w:t>
      </w:r>
    </w:p>
    <w:p>
      <w:pPr>
        <w:spacing w:before="218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AND WHEREAS the said Association has heretofore</w:t>
      </w:r>
    </w:p>
    <w:p>
      <w:pPr>
        <w:spacing w:before="0" w:line="223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0" w:line="22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matters for which it was formed and has applied to be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and it will be for the public advantage to grant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application:</w:t>
      </w:r>
    </w:p>
    <w:p>
      <w:pPr>
        <w:spacing w:before="21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follows:—</w:t>
      </w:r>
    </w:p>
    <w:p>
      <w:pPr>
        <w:spacing w:before="212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2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This Act may be cited as the Sri Saranankara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Development Foundation (Incorporation)  Act, No. 2 of 2008.</w:t>
      </w:r>
    </w:p>
    <w:p>
      <w:pPr>
        <w:spacing w:before="137" w:line="23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31f20"/>
        </w:rPr>
        <w:t xml:space="preserve">I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ncorporation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Sri</w:t>
      </w:r>
    </w:p>
    <w:p>
      <w:pPr>
        <w:spacing w:before="0" w:line="97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such and so many persons as now are the members of the “Sri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Saranankara</w:t>
      </w:r>
    </w:p>
    <w:p>
      <w:pPr>
        <w:spacing w:before="0" w:line="1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Saranankara Development Foundation” (hereinafter referred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223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as “the Foundation”) or shall hereafter be admitted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Corporation hereby constituted,  shall be a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 corporate (hereinafter referred to as the “Corporation”)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perpetual succession, under the name and style of  “Sri</w:t>
      </w:r>
    </w:p>
    <w:p>
      <w:pPr>
        <w:spacing w:before="0" w:line="225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Saranankara Development Foundation” and by that name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sue and be sued,  with full power and authority to have,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use a common seal and alter the same at its pleasure.</w:t>
      </w:r>
    </w:p>
    <w:p>
      <w:pPr>
        <w:spacing w:before="236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general objects for which the Corporation is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 —</w:t>
      </w:r>
      <w:r>
        <w:rPr>
          <w:sz w:val="20"/>
          <w:szCs w:val="20"/>
          <w:rFonts w:ascii="Times New Roman" w:hAnsi="Times New Roman" w:cs="Times New Roman"/>
          <w:color w:val="231f20"/>
          <w:spacing w:val="17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3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upgrade the economic and social conditions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Sri Saranankara Foundation;</w:t>
      </w:r>
    </w:p>
    <w:p>
      <w:pPr>
        <w:spacing w:before="253" w:line="183" w:lineRule="exact"/>
        <w:ind w:left="2891"/>
      </w:pPr>
      <w:r>
        <w:rPr>
          <w:spacing w:val="11"/>
          <w:sz w:val="16"/>
          <w:szCs w:val="16"/>
          <w:rFonts w:ascii="Times New Roman" w:hAnsi="Times New Roman" w:cs="Times New Roman"/>
          <w:color w:val="231f20"/>
        </w:rPr>
        <w:t xml:space="preserve">2 —PL 001612—3,250 (11/2006)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</w:p>
    <w:p>
      <w:pPr>
        <w:spacing w:before="0" w:line="237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33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uplift the living conditions of the people and to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 the practices of the thrift;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upgrade the economic and social conditions of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disabled;</w:t>
      </w:r>
    </w:p>
    <w:p>
      <w:pPr>
        <w:spacing w:before="251" w:line="241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encourage the members of the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engage in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self-employment;</w:t>
      </w:r>
    </w:p>
    <w:p>
      <w:pPr>
        <w:spacing w:before="252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establish and maintain libraries for uplifting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of children and elders;</w:t>
      </w:r>
    </w:p>
    <w:p>
      <w:pPr>
        <w:spacing w:before="252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collaborate or participate with any other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or organisation, whether foreign or local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objects similar to those of the Corporation;</w:t>
      </w:r>
    </w:p>
    <w:p>
      <w:pPr>
        <w:spacing w:before="251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sponsor and conduct conferences, seminars,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workshops, group studies and lectures in Sri Lanka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elsewhere; and</w:t>
      </w:r>
    </w:p>
    <w:p>
      <w:pPr>
        <w:spacing w:before="251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print, publish and distribute books, journals,</w:t>
      </w:r>
    </w:p>
    <w:p>
      <w:pPr>
        <w:spacing w:before="17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leaflets, newspapers and magazines which the</w:t>
      </w:r>
    </w:p>
    <w:p>
      <w:pPr>
        <w:spacing w:before="14" w:line="22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Corporation may consider desirable for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and advancement of its objects.</w:t>
      </w:r>
    </w:p>
    <w:p>
      <w:pPr>
        <w:spacing w:before="284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231f20"/>
          <w:spacing w:val="6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</w:p>
    <w:p>
      <w:pPr>
        <w:spacing w:before="86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acts, matters and things</w:t>
      </w:r>
    </w:p>
    <w:p>
      <w:pPr>
        <w:spacing w:before="14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whatsoever as are necessary or desirable for the promotion or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furtherance of the objects of the Corporation or any one of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them, including the power—</w:t>
      </w:r>
    </w:p>
    <w:p>
      <w:pPr>
        <w:spacing w:before="251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purchase, acquire, rent, construct or otherwise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obtain, lands or buildings which may be required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the Corporation;</w:t>
      </w:r>
    </w:p>
    <w:p>
      <w:pPr>
        <w:spacing w:before="252" w:line="240" w:lineRule="exact"/>
        <w:ind w:left="45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receive grants, gifts or donations, in cash kind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whether from local or foreign sources;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4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erect or cause to be erected, any building or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structure on any land belonging to, or held by, the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24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2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current</w:t>
      </w:r>
    </w:p>
    <w:p>
      <w:pPr>
        <w:spacing w:before="24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savings and deposit accounts in any bank;</w:t>
      </w:r>
    </w:p>
    <w:p>
      <w:pPr>
        <w:spacing w:before="26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invest any funds not immediately required for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purposes of the Corporation in such manner as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may think fit;</w:t>
      </w:r>
    </w:p>
    <w:p>
      <w:pPr>
        <w:spacing w:before="266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2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administer any lawful trusts and conditions affecting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movable or immovable property;</w:t>
      </w:r>
    </w:p>
    <w:p>
      <w:pPr>
        <w:spacing w:before="266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24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 to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 them such salaries, allowances and gratuities as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determined by the Corporation ; and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train personnel in Sri Lanka for the purposes of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Corporation.</w:t>
      </w:r>
    </w:p>
    <w:p>
      <w:pPr>
        <w:spacing w:before="234" w:line="22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affairs of the Corporation shall, subject to 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affairs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provisions of this Act, be administered by a Board of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74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Management (hereinafter referred to as the “Board”)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25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consisting of the office bearers and such other persons as</w:t>
      </w:r>
      <w:r>
        <w:rPr>
          <w:sz w:val="20"/>
          <w:szCs w:val="20"/>
          <w:rFonts w:ascii="Times New Roman" w:hAnsi="Times New Roman" w:cs="Times New Roman"/>
          <w:color w:val="231f20"/>
          <w:spacing w:val="30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provided for in the rules made under section 8, and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elected in accordance therewith.</w:t>
      </w:r>
    </w:p>
    <w:p>
      <w:pPr>
        <w:spacing w:before="27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first Board of the Corporation shall consist of</w:t>
      </w:r>
    </w:p>
    <w:p>
      <w:pPr>
        <w:spacing w:before="2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members of the Board of Management of the Society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holding office on the day immediately preceding the date of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</w:p>
    <w:p>
      <w:pPr>
        <w:spacing w:before="0" w:line="237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Board shall cause to be maintained a register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which  every person who on the date of commencement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is a member of the Corporation, and thereafter only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person admitted a member of the Corporation shall have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inscribed in such register his name.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The register shall contain the following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particulars:—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name, address and occupation of the each member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date on which the name of the member was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inscribed in the register;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date on which any person ceased to be a member.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Cancellation of</w:t>
      </w:r>
      <w:r>
        <w:rPr>
          <w:sz w:val="16"/>
          <w:szCs w:val="16"/>
          <w:rFonts w:ascii="Times New Roman" w:hAnsi="Times New Roman" w:cs="Times New Roman"/>
          <w:color w:val="231f20"/>
          <w:spacing w:val="5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of membership may cause due to one of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membership.</w:t>
      </w:r>
      <w:r>
        <w:rPr>
          <w:sz w:val="16"/>
          <w:szCs w:val="16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reasons:—</w:t>
      </w:r>
    </w:p>
    <w:p>
      <w:pPr>
        <w:spacing w:before="289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at the death of the member;</w:t>
      </w:r>
    </w:p>
    <w:p>
      <w:pPr>
        <w:spacing w:before="158" w:line="240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resignation;</w:t>
      </w:r>
    </w:p>
    <w:p>
      <w:pPr>
        <w:spacing w:before="160" w:line="240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mental disorder;</w:t>
      </w:r>
    </w:p>
    <w:p>
      <w:pPr>
        <w:spacing w:before="16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violation of any rules.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  <w:r>
        <w:rPr>
          <w:sz w:val="16"/>
          <w:szCs w:val="16"/>
          <w:rFonts w:ascii="Times New Roman" w:hAnsi="Times New Roman" w:cs="Times New Roman"/>
          <w:color w:val="231f20"/>
          <w:spacing w:val="8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shall be lawful for the Corporation, from time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time, at any General Meeting and by a majority of not less</w:t>
      </w:r>
    </w:p>
    <w:p>
      <w:pPr>
        <w:spacing w:before="5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two-thirds of the members present and voting, to make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rules, not inconsistent with the provisions of this Act or any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law, for all or any of the following matters:—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the admission,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withdrawal or expulsion of members 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election of the office bearers, the resignation</w:t>
      </w:r>
    </w:p>
    <w:p>
      <w:pPr>
        <w:spacing w:before="10" w:line="229" w:lineRule="exact"/>
        <w:ind w:left="494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from , or vacation of, or removal from, office of office</w:t>
      </w:r>
    </w:p>
    <w:p>
      <w:pPr>
        <w:spacing w:before="1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bearers, and their powers, conduct and duties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33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election of the members of the Board and their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conduct and duties, and the terms of office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members of the Board: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powers, conduct, duties and functions of the</w:t>
      </w:r>
    </w:p>
    <w:p>
      <w:pPr>
        <w:spacing w:before="5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various officers, agents and servants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procedure to be observed and the summoning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holding of meetings of the Board the times,</w:t>
      </w:r>
    </w:p>
    <w:p>
      <w:pPr>
        <w:spacing w:before="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places, notices and agenda of such meetings,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quorum thereof and the conduct of business thereat;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generally, for the management of the affairs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and the accomplishment of its objects.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rule made by the Corporation may be amended,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to, or rescinded at a like meeting and in like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a rule made under subsection (1).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Corporation shall be subject to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Corporation.</w:t>
      </w:r>
    </w:p>
    <w:p>
      <w:pPr>
        <w:spacing w:before="228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 and all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</w:p>
    <w:p>
      <w:pPr>
        <w:spacing w:before="0" w:line="161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monies heretofore or hereafter received by way of gift, bequest,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5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donation, subscription, fees or grants for and on account of</w:t>
      </w:r>
    </w:p>
    <w:p>
      <w:pPr>
        <w:spacing w:before="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Corporation shall be deposited to the credit of the</w:t>
      </w:r>
    </w:p>
    <w:p>
      <w:pPr>
        <w:spacing w:before="5" w:line="229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Corporation in one or more banks as the Board of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shall determine.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There shall be paid out of the funds, any expenditure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incurred by the Corporation in the exercise, perfomance and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its powers, duties and functions under this Act.</w:t>
      </w:r>
    </w:p>
    <w:p>
      <w:pPr>
        <w:spacing w:before="239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0" w:line="112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0" w:line="152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to, subscriptions and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contributions payable to, the Foundation on that day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</w:p>
    <w:p>
      <w:pPr>
        <w:spacing w:before="0" w:line="237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1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Audit.</w:t>
      </w:r>
      <w:r>
        <w:rPr>
          <w:sz w:val="16"/>
          <w:szCs w:val="16"/>
          <w:rFonts w:ascii="Times New Roman" w:hAnsi="Times New Roman" w:cs="Times New Roman"/>
          <w:color w:val="231f20"/>
          <w:spacing w:val="9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318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accounts, to be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 and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other transactions of the Corporation.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 The accounts of the Corporation shall be audited by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qualified auditor.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section, “qualified auditor means—</w:t>
      </w:r>
    </w:p>
    <w:p>
      <w:pPr>
        <w:spacing w:before="238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individual who being a member of the Institute</w:t>
      </w:r>
    </w:p>
    <w:p>
      <w:pPr>
        <w:spacing w:before="5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2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 issued by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Institute; or</w:t>
      </w:r>
    </w:p>
    <w:p>
      <w:pPr>
        <w:spacing w:before="238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firm of Accountants each of the resident partners</w:t>
      </w:r>
    </w:p>
    <w:p>
      <w:pPr>
        <w:spacing w:before="5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which being a member of the Institute of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 other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established by law possesses a certificate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practice as an Accountant issued by the Council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Institute.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Corporation,</w:t>
      </w:r>
      <w:r>
        <w:rPr>
          <w:sz w:val="16"/>
          <w:szCs w:val="16"/>
          <w:rFonts w:ascii="Times New Roman" w:hAnsi="Times New Roman" w:cs="Times New Roman"/>
          <w:color w:val="231f20"/>
          <w:spacing w:val="7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be able and capable in law,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231f20"/>
          <w:spacing w:val="73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acquire and hold any property, movable or immovable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</w:p>
    <w:p>
      <w:pPr>
        <w:spacing w:before="0" w:line="92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which may become vested in it by virtue of any purchase,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3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grant, gift, testamentary disposition or otherwise, and all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shall be held by the Corporation for the purpose of</w:t>
      </w:r>
    </w:p>
    <w:p>
      <w:pPr>
        <w:spacing w:before="7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this Act and subject to the rules of the Corporation made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section 8  with full power to sell, mortgage, lease,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exchange or otherwise dispose of the same.</w:t>
      </w:r>
    </w:p>
    <w:p>
      <w:pPr>
        <w:spacing w:before="21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9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seal of the Corporation shall not be affixed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any instrument whatsoever except in the presence of the</w:t>
      </w:r>
    </w:p>
    <w:p>
      <w:pPr>
        <w:spacing w:before="86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Chairman and the Honorary Secretary or the Honorary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Treasurer who shall sign their names to the instrument in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token of their presence, and such signing shall be independent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2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25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liabilities,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</w:p>
    <w:p>
      <w:pPr>
        <w:spacing w:before="0" w:line="11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 but shall</w:t>
      </w:r>
    </w:p>
    <w:p>
      <w:pPr>
        <w:spacing w:before="10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be given or transferred to some other Association or</w:t>
      </w:r>
    </w:p>
    <w:p>
      <w:pPr>
        <w:spacing w:before="10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Associations having objects similar to those of the</w:t>
      </w:r>
    </w:p>
    <w:p>
      <w:pPr>
        <w:spacing w:before="1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Corporation, and which is or are by the rules there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prohibited from distributing any income or property among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or their members. Such Association or Associations shall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determined by the Board at, or immediately before,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dissolution of the Corporation.</w:t>
      </w:r>
    </w:p>
    <w:p>
      <w:pPr>
        <w:spacing w:before="23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 of the</w:t>
      </w:r>
    </w:p>
    <w:p>
      <w:pPr>
        <w:spacing w:before="0" w:line="16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Republic, or of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Republic and</w:t>
      </w:r>
    </w:p>
    <w:p>
      <w:pPr>
        <w:spacing w:before="0" w:line="9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0" w:line="9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others.</w:t>
      </w:r>
    </w:p>
    <w:p>
      <w:pPr>
        <w:spacing w:before="146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6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4.75mm;margin-top:54.70mm;width:130.18mm;height:21.52mm;margin-left:24.75mm;margin-top:54.70mm;width:130.18mm;height:21.52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09mm;width:110.07mm;height:0.00mm;margin-left:49.09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0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Sri Saranankara Development Foundation</w:t>
      </w:r>
    </w:p>
    <w:p>
      <w:pPr>
        <w:spacing w:before="0" w:line="237" w:lineRule="exact"/>
        <w:ind w:left="52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 of 2008</w:t>
      </w:r>
    </w:p>
    <w:p>
      <w:pPr>
        <w:spacing w:before="884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