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5"/>
          <w:sz w:val="32"/>
          <w:szCs w:val="32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z w:val="32"/>
          <w:szCs w:val="32"/>
          <w:rFonts w:ascii="Arial" w:hAnsi="Arial" w:cs="Arial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Arial" w:hAnsi="Arial" w:cs="Arial"/>
          <w:color w:val="231f20"/>
        </w:rPr>
        <w:t xml:space="preserve">SRI LANKA</w:t>
      </w:r>
    </w:p>
    <w:p>
      <w:pPr>
        <w:spacing w:before="1105" w:line="364" w:lineRule="exact"/>
        <w:ind w:left="4031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DEBITS TAX (AMENDMENT)</w:t>
      </w:r>
    </w:p>
    <w:p>
      <w:pPr>
        <w:spacing w:before="0" w:line="335" w:lineRule="exact"/>
        <w:ind w:left="4645"/>
      </w:pPr>
      <w:r>
        <w:rPr>
          <w:sz w:val="28"/>
          <w:szCs w:val="28"/>
          <w:rFonts w:ascii="Arial" w:hAnsi="Arial" w:cs="Arial"/>
          <w:color w:val="231f20"/>
        </w:rPr>
        <w:t xml:space="preserve">ACT, No. 17 OF 2009</w:t>
      </w:r>
    </w:p>
    <w:p>
      <w:pPr>
        <w:spacing w:before="943" w:line="260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[Certified on 31st March,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8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April 03,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80mm;margin-top:59.28mm;width:4.52mm;height:4.23mm;margin-left:132.80mm;margin-top:59.28mm;width:4.52mm;height:4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484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Debits Tax (Amendment) Act, No. 17 of 2009</w:t>
      </w:r>
      <w:r>
        <w:rPr>
          <w:sz w:val="20"/>
          <w:szCs w:val="20"/>
          <w:rFonts w:ascii="Arial" w:hAnsi="Arial" w:cs="Arial"/>
          <w:color w:val="231f20"/>
          <w:spacing w:val="4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79" w:line="241" w:lineRule="exact"/>
        <w:ind w:left="399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31st March, 2009]</w:t>
      </w:r>
    </w:p>
    <w:p>
      <w:pPr>
        <w:spacing w:before="23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56/2008.</w:t>
      </w:r>
    </w:p>
    <w:p>
      <w:pPr>
        <w:spacing w:before="239" w:line="241" w:lineRule="exact"/>
        <w:ind w:left="4031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EBITS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AX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16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2002</w:t>
      </w:r>
    </w:p>
    <w:p>
      <w:pPr>
        <w:spacing w:before="239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27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This Act may be cited as the Debits Tax (Amendment)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34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17 of 2009.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Section 10 of the Debits Tax Act, No. 16 of 2002,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(hereinafter referred to as the “principal enactment”) is hereby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10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Act,      No. 16</w:t>
      </w:r>
    </w:p>
    <w:p>
      <w:pPr>
        <w:spacing w:before="0" w:line="11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amended by the addition immediately after subsection (2)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 2002.</w:t>
      </w:r>
    </w:p>
    <w:p>
      <w:pPr>
        <w:spacing w:before="0" w:line="16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thereof, of the following subsections :—</w:t>
      </w:r>
    </w:p>
    <w:p>
      <w:pPr>
        <w:spacing w:before="239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“(3)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Where any commercial bank, specialized</w:t>
      </w:r>
    </w:p>
    <w:p>
      <w:pPr>
        <w:spacing w:before="0" w:line="239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bank, finance company or authorized dealer fails—</w:t>
      </w:r>
    </w:p>
    <w:p>
      <w:pPr>
        <w:spacing w:before="238" w:line="241" w:lineRule="exact"/>
        <w:ind w:left="401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withdraw or remit debit tax from any</w:t>
      </w:r>
    </w:p>
    <w:p>
      <w:pPr>
        <w:spacing w:before="0" w:line="240" w:lineRule="exact"/>
        <w:ind w:left="4317"/>
      </w:pPr>
      <w:r>
        <w:rPr>
          <w:sz w:val="20"/>
          <w:szCs w:val="20"/>
          <w:rFonts w:ascii="Arial" w:hAnsi="Arial" w:cs="Arial"/>
          <w:color w:val="231f20"/>
        </w:rPr>
        <w:t xml:space="preserve">current or savings account which has</w:t>
      </w:r>
    </w:p>
    <w:p>
      <w:pPr>
        <w:spacing w:before="0" w:line="240" w:lineRule="exact"/>
        <w:ind w:left="43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sufficient funds therein under subsection</w:t>
      </w:r>
    </w:p>
    <w:p>
      <w:pPr>
        <w:spacing w:before="0" w:line="239" w:lineRule="exact"/>
        <w:ind w:left="4317"/>
      </w:pPr>
      <w:r>
        <w:rPr>
          <w:sz w:val="20"/>
          <w:szCs w:val="20"/>
          <w:rFonts w:ascii="Arial" w:hAnsi="Arial" w:cs="Arial"/>
          <w:color w:val="231f20"/>
        </w:rPr>
        <w:t xml:space="preserve">(1) of section 6 ;</w:t>
      </w:r>
    </w:p>
    <w:p>
      <w:pPr>
        <w:spacing w:before="238" w:line="241" w:lineRule="exact"/>
        <w:ind w:left="395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deduct or remit debits tax from the</w:t>
      </w:r>
    </w:p>
    <w:p>
      <w:pPr>
        <w:spacing w:before="0" w:line="239" w:lineRule="exact"/>
        <w:ind w:left="43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amount realized on the encashment of a</w:t>
      </w:r>
    </w:p>
    <w:p>
      <w:pPr>
        <w:spacing w:before="0" w:line="240" w:lineRule="exact"/>
        <w:ind w:left="43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certificate of deposit or travellers cheque,</w:t>
      </w:r>
    </w:p>
    <w:p>
      <w:pPr>
        <w:spacing w:before="0" w:line="240" w:lineRule="exact"/>
        <w:ind w:left="431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as the case may be under subsection (2) of</w:t>
      </w:r>
    </w:p>
    <w:p>
      <w:pPr>
        <w:spacing w:before="0" w:line="239" w:lineRule="exact"/>
        <w:ind w:left="4317"/>
      </w:pPr>
      <w:r>
        <w:rPr>
          <w:sz w:val="20"/>
          <w:szCs w:val="20"/>
          <w:rFonts w:ascii="Arial" w:hAnsi="Arial" w:cs="Arial"/>
          <w:color w:val="231f20"/>
        </w:rPr>
        <w:t xml:space="preserve">section 6,</w:t>
      </w:r>
    </w:p>
    <w:p>
      <w:pPr>
        <w:spacing w:before="239" w:line="241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such commercial bank, specialized bank, finance</w:t>
      </w:r>
    </w:p>
    <w:p>
      <w:pPr>
        <w:spacing w:before="0" w:line="239" w:lineRule="exact"/>
        <w:ind w:left="335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company or authorized dealer shall, be deemed to be a</w:t>
      </w:r>
    </w:p>
    <w:p>
      <w:pPr>
        <w:spacing w:before="0" w:line="240" w:lineRule="exact"/>
        <w:ind w:left="335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defaulter for the entire amount of the debits tax payable.</w:t>
      </w:r>
    </w:p>
    <w:p>
      <w:pPr>
        <w:spacing w:before="238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entire amount not so withdrawn, deducted</w:t>
      </w:r>
    </w:p>
    <w:p>
      <w:pPr>
        <w:spacing w:before="0" w:line="240" w:lineRule="exact"/>
        <w:ind w:left="335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remitted, as the case may be, shall be deemed to be</w:t>
      </w:r>
    </w:p>
    <w:p>
      <w:pPr>
        <w:spacing w:before="0" w:line="240" w:lineRule="exact"/>
        <w:ind w:left="335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 default from the day immediately succeeding the</w:t>
      </w:r>
    </w:p>
    <w:p>
      <w:pPr>
        <w:spacing w:before="122" w:line="192" w:lineRule="exact"/>
        <w:ind w:left="2905"/>
      </w:pPr>
      <w:r>
        <w:rPr>
          <w:sz w:val="16"/>
          <w:szCs w:val="16"/>
          <w:rFonts w:ascii="Arial" w:hAnsi="Arial" w:cs="Arial"/>
          <w:color w:val="231f20"/>
        </w:rPr>
        <w:t xml:space="preserve">2—PL 003772 -4,250 (03/2009)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45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Debits Tax (Amendment) Act, No. 17 of 2009</w:t>
      </w:r>
    </w:p>
    <w:p>
      <w:pPr>
        <w:spacing w:before="481" w:line="241" w:lineRule="exact"/>
        <w:ind w:left="47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day on which such amount should have been remitted</w:t>
      </w:r>
    </w:p>
    <w:p>
      <w:pPr>
        <w:spacing w:before="0" w:line="240" w:lineRule="exact"/>
        <w:ind w:left="47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the Commissioner-General and such amount shall</w:t>
      </w:r>
    </w:p>
    <w:p>
      <w:pPr>
        <w:spacing w:before="0" w:line="240" w:lineRule="exact"/>
        <w:ind w:left="47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recovered from such commercial bank, specialized</w:t>
      </w:r>
    </w:p>
    <w:p>
      <w:pPr>
        <w:spacing w:before="0" w:line="240" w:lineRule="exact"/>
        <w:ind w:left="470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bank, finance company or authorized dealer in the</w:t>
      </w:r>
    </w:p>
    <w:p>
      <w:pPr>
        <w:spacing w:before="0" w:line="240" w:lineRule="exact"/>
        <w:ind w:left="47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manner provided for in this Act.</w:t>
      </w:r>
    </w:p>
    <w:p>
      <w:pPr>
        <w:spacing w:before="238" w:line="241" w:lineRule="exact"/>
        <w:ind w:left="506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(4) Nothing in the section shall be read and</w:t>
      </w:r>
    </w:p>
    <w:p>
      <w:pPr>
        <w:spacing w:before="0" w:line="240" w:lineRule="exact"/>
        <w:ind w:left="47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construed as preventing the Commissioner-General</w:t>
      </w:r>
    </w:p>
    <w:p>
      <w:pPr>
        <w:spacing w:before="0" w:line="240" w:lineRule="exact"/>
        <w:ind w:left="47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taking such steps as he thinks fit, to recover wholly</w:t>
      </w:r>
    </w:p>
    <w:p>
      <w:pPr>
        <w:spacing w:before="0" w:line="239" w:lineRule="exact"/>
        <w:ind w:left="47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partly from the commercial bank, specialized bank,</w:t>
      </w:r>
    </w:p>
    <w:p>
      <w:pPr>
        <w:spacing w:before="0" w:line="240" w:lineRule="exact"/>
        <w:ind w:left="47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finance company or authorized dealer or wholly from</w:t>
      </w:r>
    </w:p>
    <w:p>
      <w:pPr>
        <w:spacing w:before="0" w:line="240" w:lineRule="exact"/>
        <w:ind w:left="47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person from whom such withdrawal or deduction</w:t>
      </w:r>
    </w:p>
    <w:p>
      <w:pPr>
        <w:spacing w:before="0" w:line="239" w:lineRule="exact"/>
        <w:ind w:left="470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should have been made, the amount of debit tax referred</w:t>
      </w:r>
    </w:p>
    <w:p>
      <w:pPr>
        <w:spacing w:before="0" w:line="239" w:lineRule="exact"/>
        <w:ind w:left="47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in subsection (3).”.</w:t>
      </w:r>
    </w:p>
    <w:p>
      <w:pPr>
        <w:spacing w:before="487" w:line="20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20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59.28mm;width:110.07mm;height:12.70mm;margin-left:50.75mm;margin-top:59.28mm;width:110.07mm;height:12.7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484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Debits Tax (Amendment) Act, No. 17 of 2009</w:t>
      </w:r>
      <w:r>
        <w:rPr>
          <w:sz w:val="20"/>
          <w:szCs w:val="20"/>
          <w:rFonts w:ascii="Arial" w:hAnsi="Arial" w:cs="Arial"/>
          <w:color w:val="231f20"/>
          <w:spacing w:val="4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905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