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2" w:line="390" w:lineRule="exact"/>
        <w:ind w:left="346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AMBULUWAWA  DISSANAYAKE</w:t>
      </w:r>
    </w:p>
    <w:p>
      <w:pPr>
        <w:spacing w:before="0" w:line="359" w:lineRule="exact"/>
        <w:ind w:left="3469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MUDIYANSELAGE  JAYARATNE</w:t>
      </w:r>
    </w:p>
    <w:p>
      <w:pPr>
        <w:spacing w:before="0" w:line="359" w:lineRule="exact"/>
        <w:ind w:left="2689"/>
      </w:pPr>
      <w:r>
        <w:rPr>
          <w:sz w:val="30"/>
          <w:szCs w:val="30"/>
          <w:rFonts w:ascii="Arial" w:hAnsi="Arial" w:cs="Arial"/>
          <w:color w:val="231f20"/>
        </w:rPr>
        <w:t xml:space="preserve">RELIGIOUS  CENTRE  AND BIO-DIVERSITY</w:t>
      </w:r>
    </w:p>
    <w:p>
      <w:pPr>
        <w:spacing w:before="0" w:line="359" w:lineRule="exact"/>
        <w:ind w:left="4002"/>
      </w:pPr>
      <w:r>
        <w:rPr>
          <w:spacing w:val="-5"/>
          <w:sz w:val="30"/>
          <w:szCs w:val="30"/>
          <w:rFonts w:ascii="Arial" w:hAnsi="Arial" w:cs="Arial"/>
          <w:color w:val="231f20"/>
        </w:rPr>
        <w:t xml:space="preserve">COMPLEX  TRUST  FUND</w:t>
      </w:r>
    </w:p>
    <w:p>
      <w:pPr>
        <w:spacing w:before="0" w:line="360" w:lineRule="exact"/>
        <w:ind w:left="429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6"/>
          <w:sz w:val="30"/>
          <w:szCs w:val="30"/>
          <w:rFonts w:ascii="Arial" w:hAnsi="Arial" w:cs="Arial"/>
          <w:color w:val="231f20"/>
        </w:rPr>
        <w:t xml:space="preserve">.  44  OF  2009</w:t>
      </w:r>
    </w:p>
    <w:p>
      <w:pPr>
        <w:spacing w:before="126" w:line="192" w:lineRule="exact"/>
        <w:ind w:left="5020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255" w:line="260" w:lineRule="exact"/>
        <w:ind w:left="44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21st August, 2009]</w:t>
      </w:r>
    </w:p>
    <w:p>
      <w:pPr>
        <w:spacing w:before="297" w:line="240" w:lineRule="exact"/>
        <w:ind w:left="417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304" w:line="192" w:lineRule="exact"/>
        <w:ind w:left="5020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24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August 21,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6.00</w:t>
      </w:r>
      <w:r>
        <w:rPr>
          <w:sz w:val="18"/>
          <w:szCs w:val="18"/>
          <w:rFonts w:ascii="Arial" w:hAnsi="Arial" w:cs="Arial"/>
          <w:color w:val="231f20"/>
          <w:spacing w:val="3609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9.28mm;width:4.59mm;height:4.23mm;margin-left:132.59mm;margin-top:59.28mm;width:4.59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1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  <w:r>
        <w:rPr>
          <w:sz w:val="20"/>
          <w:szCs w:val="20"/>
          <w:rFonts w:ascii="Arial" w:hAnsi="Arial" w:cs="Arial"/>
          <w:color w:val="000100"/>
          <w:spacing w:val="4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4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362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31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21st August, 2009]</w:t>
      </w:r>
    </w:p>
    <w:p>
      <w:pPr>
        <w:spacing w:before="214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57/2005.</w:t>
      </w:r>
    </w:p>
    <w:p>
      <w:pPr>
        <w:spacing w:before="215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ESTABLISHMENT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TRUST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FUND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CALLED</w:t>
      </w:r>
    </w:p>
    <w:p>
      <w:pPr>
        <w:spacing w:before="0" w:line="211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MBULUWAWA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ISSANAYAKE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UDIYANSELAGE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14"/>
          <w:szCs w:val="14"/>
          <w:rFonts w:ascii="Arial" w:hAnsi="Arial" w:cs="Arial"/>
          <w:color w:val="000100"/>
        </w:rPr>
        <w:t xml:space="preserve">AYARATNE</w:t>
      </w:r>
    </w:p>
    <w:p>
      <w:pPr>
        <w:spacing w:before="3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ELIGIOUS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ENTRE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BIO</w:t>
      </w:r>
      <w:r>
        <w:rPr>
          <w:sz w:val="20"/>
          <w:szCs w:val="20"/>
          <w:rFonts w:ascii="Arial" w:hAnsi="Arial" w:cs="Arial"/>
          <w:color w:val="000100"/>
        </w:rPr>
        <w:t xml:space="preserve">-</w:t>
      </w:r>
      <w:r>
        <w:rPr>
          <w:sz w:val="14"/>
          <w:szCs w:val="14"/>
          <w:rFonts w:ascii="Arial" w:hAnsi="Arial" w:cs="Arial"/>
          <w:color w:val="000100"/>
        </w:rPr>
        <w:t xml:space="preserve">DIVERSITY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COMPLEX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TRUST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FUND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</w:p>
    <w:p>
      <w:pPr>
        <w:spacing w:before="0" w:line="211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SPECIFY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ITS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OBJECTS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POWERS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</w:p>
    <w:p>
      <w:pPr>
        <w:spacing w:before="0" w:line="227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31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27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:-</w:t>
      </w:r>
    </w:p>
    <w:p>
      <w:pPr>
        <w:spacing w:before="207" w:line="260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This Act may be cited as the Ambuluwawa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0" w:line="216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Dissanayake Mudiyanselage Jayaratne Religious Centre and</w:t>
      </w:r>
    </w:p>
    <w:p>
      <w:pPr>
        <w:spacing w:before="0" w:line="227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Bio-diversity Complex Trust Fund Act, No. 44 of 2009.</w:t>
      </w:r>
    </w:p>
    <w:p>
      <w:pPr>
        <w:spacing w:before="199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There shall be established a Trust Fund which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shall be called the Ambuluwawa Dissanayake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Ambuluwawa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Dissanayake</w:t>
      </w:r>
    </w:p>
    <w:p>
      <w:pPr>
        <w:spacing w:before="0" w:line="109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Mudiyanselage Jayaratne Religious Centre and Bio-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Mudiyanselage</w:t>
      </w:r>
    </w:p>
    <w:p>
      <w:pPr>
        <w:spacing w:before="0" w:line="145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diversity Complex Trust Fund (hereinafter referred to as “the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Jayaratne</w:t>
      </w:r>
    </w:p>
    <w:p>
      <w:pPr>
        <w:spacing w:before="0" w:line="228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Fund”).</w:t>
      </w:r>
      <w:r>
        <w:rPr>
          <w:sz w:val="20"/>
          <w:szCs w:val="20"/>
          <w:rFonts w:ascii="Arial" w:hAnsi="Arial" w:cs="Arial"/>
          <w:color w:val="000100"/>
          <w:spacing w:val="43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Religious Centre</w:t>
      </w:r>
    </w:p>
    <w:p>
      <w:pPr>
        <w:spacing w:before="9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and Bio-diversity</w:t>
      </w:r>
    </w:p>
    <w:p>
      <w:pPr>
        <w:spacing w:before="0" w:line="192" w:lineRule="exact"/>
        <w:ind w:left="311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(2) The Fund shall, by the name assigned to it by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Complex Trust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0" w:line="97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subsection (1), be a body corporate and shall have perpetual</w:t>
      </w:r>
    </w:p>
    <w:p>
      <w:pPr>
        <w:spacing w:before="0" w:line="228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succession, and a common seal and may sue and be sued in</w:t>
      </w:r>
    </w:p>
    <w:p>
      <w:pPr>
        <w:spacing w:before="0" w:line="227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name.</w:t>
      </w:r>
    </w:p>
    <w:p>
      <w:pPr>
        <w:spacing w:before="199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administration, management and control of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Board of</w:t>
      </w:r>
    </w:p>
    <w:p>
      <w:pPr>
        <w:spacing w:before="0" w:line="19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Fund shall be vested in a Board of Trustees constituted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Trustees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0" w:line="109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hereinafter provided.</w:t>
      </w:r>
    </w:p>
    <w:p>
      <w:pPr>
        <w:spacing w:before="215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Board of Trustees to the Fund (hereinafter referred</w:t>
      </w:r>
    </w:p>
    <w:p>
      <w:pPr>
        <w:spacing w:before="0" w:line="227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as “the Board”) shall consist of the following members:-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founder 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Secretary to the Ministry of the Minister in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charge of the subject of Environment and Natural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Resources ;</w:t>
      </w:r>
    </w:p>
    <w:p>
      <w:pPr>
        <w:spacing w:before="239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2—PL 004116—3,290 (05/2009)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8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</w:p>
    <w:p>
      <w:pPr>
        <w:spacing w:before="0" w:line="240" w:lineRule="exact"/>
        <w:ind w:left="4748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497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43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Secretary to the Ministry of the Minister in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charge of the subject of Buddha Sasana ; and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seven persons appointed by the founder (hereinafter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referred to as “appointed members”).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Founder shall be the Chairman of the Board.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appointed member of the Board may at any time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resign his office by written communication addressed to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Chairman.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person shall be disqualified from being appointed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continuing in office as a member of the Board if he is 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person who having been declared an insolvent or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bankrupt under any law in force in Sri Lanka or in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other country, is an undischarged insolvent or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bankrupt ; or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convicted of an offence involving moral turpitude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punishable with imprisonment for a term not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less than six months ; or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under any law in force in Sri Lanka, found or</w:t>
      </w:r>
    </w:p>
    <w:p>
      <w:pPr>
        <w:spacing w:before="6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declared to be of unsound mind or mentally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deficient.</w:t>
      </w:r>
    </w:p>
    <w:p>
      <w:pPr>
        <w:spacing w:before="49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term of office of an appointed member of the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shall subject to the provisions of paragraphs (7) and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(8) shall be three years.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Where an appointed member of the Board vacates his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office by death, resignation or otherwise before the expiry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his term of office, his successor shall hold office for the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unexpired period of the term of office of his predecessor.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1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  <w:r>
        <w:rPr>
          <w:sz w:val="20"/>
          <w:szCs w:val="20"/>
          <w:rFonts w:ascii="Arial" w:hAnsi="Arial" w:cs="Arial"/>
          <w:color w:val="000100"/>
          <w:spacing w:val="4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4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362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43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Founder may, at any time remove any appointed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member for reasons assigned.</w:t>
      </w:r>
    </w:p>
    <w:p>
      <w:pPr>
        <w:spacing w:before="251" w:line="241" w:lineRule="exact"/>
        <w:ind w:left="31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(9) The Chairman of the Board shall preside at all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meetings of the Board. In the absence of the Chairman from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any meeting, the members present at such meeting shall elect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from among themselves a Chairman for that meeting.</w:t>
      </w:r>
    </w:p>
    <w:p>
      <w:pPr>
        <w:spacing w:before="251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(10) In the event of any difference of opinion between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members of the Board, the decision of the majority shall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binding and effectual.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(11)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 act or proceeding of the Board shall be deemed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be invalid  by reason only of the existence of any vacancy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among the members.</w:t>
      </w:r>
    </w:p>
    <w:p>
      <w:pPr>
        <w:spacing w:before="25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(12) The quorum for any meeting of the Board shall be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four members.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(13)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Subject to the provision of subsection (10), the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Board may make rules to regulate the procedure in regard to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its meetings and the transaction of business at such meetings.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objects of the Fund shall be—</w:t>
      </w:r>
      <w:r>
        <w:rPr>
          <w:sz w:val="20"/>
          <w:szCs w:val="20"/>
          <w:rFonts w:ascii="Arial" w:hAnsi="Arial" w:cs="Arial"/>
          <w:color w:val="000100"/>
          <w:spacing w:val="15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Objects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8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to secure and develop the Ambuluwawa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Dissanayake Mudiyanselage Jayaratne Religious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Centre and Bio-diversity Complex 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to improve the area round the Ambuluwawa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mountain range ;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promote peace, goodwill, understanding and co-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operation among the community 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promote and encourage inter-religious harmony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social integration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8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</w:p>
    <w:p>
      <w:pPr>
        <w:spacing w:before="0" w:line="240" w:lineRule="exact"/>
        <w:ind w:left="4748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497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41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to promote the religious development of Sri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Lankans ;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enhance the knowledge and understanding of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Lankans in the field of religion 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improve the living conditions of persons who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are economically and socially disadvantaged in the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community, including improvement to their shelters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the provision of other infrastructure facilities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encourage people to intelligently invest in banks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other financial institutions ;</w:t>
      </w:r>
    </w:p>
    <w:p>
      <w:pPr>
        <w:spacing w:before="227" w:line="241" w:lineRule="exact"/>
        <w:ind w:left="45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establish relations with local and foreign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institutions which have similar objects as those of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Fund;</w:t>
      </w:r>
    </w:p>
    <w:p>
      <w:pPr>
        <w:spacing w:before="226" w:line="241" w:lineRule="exact"/>
        <w:ind w:left="45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provide financial or other assistance to any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person engaged in any activity which is similar to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of the objects of the Fund 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organize seminars, workshops and training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programmes in Sri Lanka and abroad on religious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fields ;</w:t>
      </w:r>
    </w:p>
    <w:p>
      <w:pPr>
        <w:spacing w:before="227" w:line="241" w:lineRule="exact"/>
        <w:ind w:left="45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organize programmes for creating awareness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among the people on the human rights, duties and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access to justice ;</w:t>
      </w:r>
    </w:p>
    <w:p>
      <w:pPr>
        <w:spacing w:before="226" w:line="241" w:lineRule="exact"/>
        <w:ind w:left="450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provide adequate facilities for the improvement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sports and recreation capabilities of people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lead the nation to global peace based on religious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principles of co-existence and to thereby establish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avenues for planned development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train youth labour for the development and</w:t>
      </w:r>
    </w:p>
    <w:p>
      <w:pPr>
        <w:spacing w:before="0" w:line="23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welfare of the common man;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1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  <w:r>
        <w:rPr>
          <w:sz w:val="20"/>
          <w:szCs w:val="20"/>
          <w:rFonts w:ascii="Arial" w:hAnsi="Arial" w:cs="Arial"/>
          <w:color w:val="000100"/>
          <w:spacing w:val="4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4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362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encourage the farmers and establishment of youth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farmers organizations within the community;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 draw the special attention of the youth for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training in pre-vocational education and in the field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sports;</w:t>
      </w:r>
    </w:p>
    <w:p>
      <w:pPr>
        <w:spacing w:before="214" w:line="241" w:lineRule="exact"/>
        <w:ind w:left="32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conduct seminars, lectures and exhibitions,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lotteries and educational tours;</w:t>
      </w:r>
    </w:p>
    <w:p>
      <w:pPr>
        <w:spacing w:before="214" w:line="241" w:lineRule="exact"/>
        <w:ind w:left="32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establish and maintain libraries; and</w:t>
      </w:r>
    </w:p>
    <w:p>
      <w:pPr>
        <w:spacing w:before="215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safeguard the interest of persons who have for</w:t>
      </w:r>
    </w:p>
    <w:p>
      <w:pPr>
        <w:spacing w:before="0" w:line="228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generations been engaged in the practice of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indigenous medicine and to protect herbal and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medicinal plants, indigenous to Sri Lanka.</w:t>
      </w:r>
    </w:p>
    <w:p>
      <w:pPr>
        <w:spacing w:before="223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seal of the Fund—</w:t>
      </w:r>
      <w:r>
        <w:rPr>
          <w:sz w:val="20"/>
          <w:szCs w:val="20"/>
          <w:rFonts w:ascii="Arial" w:hAnsi="Arial" w:cs="Arial"/>
          <w:color w:val="000100"/>
          <w:spacing w:val="25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4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 in the custody of such person as the Board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 from time to time determine;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may be altered in such manner as may be determined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by the Board; and</w:t>
      </w:r>
    </w:p>
    <w:p>
      <w:pPr>
        <w:spacing w:before="215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not be affixed to any document except with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sanction of the Board and in the presence of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two members of the Board who shall sign the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document in token of their presence.</w:t>
      </w:r>
    </w:p>
    <w:p>
      <w:pPr>
        <w:spacing w:before="160" w:line="23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The Board shall, in the name of the Fund have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Powers and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Functions of the</w:t>
      </w:r>
    </w:p>
    <w:p>
      <w:pPr>
        <w:spacing w:before="0" w:line="9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power to do all things necessary for, or conducive or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0" w:line="1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incidental to the carrying out of the objects of the Fund.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Without prejudice to the generality of the powers</w:t>
      </w:r>
    </w:p>
    <w:p>
      <w:pPr>
        <w:spacing w:before="0" w:line="22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conferred by subsection (1), the Board shall have the</w:t>
      </w:r>
    </w:p>
    <w:p>
      <w:pPr>
        <w:spacing w:before="0" w:line="22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following powers and functions:—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to raise funds and to receive grants, gifts or</w:t>
      </w:r>
    </w:p>
    <w:p>
      <w:pPr>
        <w:spacing w:before="0" w:line="23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donations whether from local or foreign sources;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8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</w:p>
    <w:p>
      <w:pPr>
        <w:spacing w:before="0" w:line="240" w:lineRule="exact"/>
        <w:ind w:left="4748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497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take or hold any property, movable or immovable,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which may become vested in it by this Act or by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virtue of any purchase, grant, gift, testamentary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disposition or otherwise, and to sell, mortgage,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lease, grant, convey, devise, assign, exchange or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otherwise dispose of any property to which the Fund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become entitled;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give grants, endowments, or scholarships locally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abroad, for the furtherance of the objects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Fund;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conduct lotteries subject to any law for the time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being in force to collect moneys for the furtherance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objects of the Fund;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enter into and perform either directly or through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officers and servants or agents authorized in writing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that behalf by the Board, all such contracts and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agreements as may be necessary for the exercise,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performance and discharge of the powers, duties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functions and for carrying out the objects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Fund;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subject to the provisions of this Act, to appoint,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employ and remunerate officers and servants of the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Fund and to make rules regarding the appointment,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promotion, remuneration and disciplinary control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its employees and the grant of leave and other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benefits to them;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erect or caused to be erected any building or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structure on any land belonging to or held by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Fund;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invest moneys belonging to the Fund at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discretion of the Board in any such investments as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are authorized by law for the investment of money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1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  <w:r>
        <w:rPr>
          <w:sz w:val="20"/>
          <w:szCs w:val="20"/>
          <w:rFonts w:ascii="Arial" w:hAnsi="Arial" w:cs="Arial"/>
          <w:color w:val="000100"/>
          <w:spacing w:val="4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4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362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5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including trust money and to recall, re-invest and</w:t>
      </w:r>
    </w:p>
    <w:p>
      <w:pPr>
        <w:spacing w:before="20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vary such investments at the discretion of the Board</w:t>
      </w:r>
    </w:p>
    <w:p>
      <w:pPr>
        <w:spacing w:before="18" w:line="241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and to collect income accruing from such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investments; and</w:t>
      </w:r>
    </w:p>
    <w:p>
      <w:pPr>
        <w:spacing w:before="279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open, operate and close bank accounts and to</w:t>
      </w:r>
    </w:p>
    <w:p>
      <w:pPr>
        <w:spacing w:before="1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borrow or raise money with the property of the Fund</w:t>
      </w:r>
    </w:p>
    <w:p>
      <w:pPr>
        <w:spacing w:before="20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security or without such security, for the purposes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Fund.</w:t>
      </w:r>
    </w:p>
    <w:p>
      <w:pPr>
        <w:spacing w:before="395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 shall be paid into the Fund—</w:t>
      </w:r>
      <w:r>
        <w:rPr>
          <w:sz w:val="20"/>
          <w:szCs w:val="20"/>
          <w:rFonts w:ascii="Arial" w:hAnsi="Arial" w:cs="Arial"/>
          <w:color w:val="000100"/>
          <w:spacing w:val="14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Payments into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14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 moneys presently lying with the Public Trustee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favour of the Fund and moneys lying in banks in</w:t>
      </w:r>
    </w:p>
    <w:p>
      <w:pPr>
        <w:spacing w:before="18" w:line="241" w:lineRule="exact"/>
        <w:ind w:left="359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favour of the Ambuluwawa Environment</w:t>
      </w:r>
    </w:p>
    <w:p>
      <w:pPr>
        <w:spacing w:before="1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Development and Conservation Trust Fund;</w:t>
      </w:r>
    </w:p>
    <w:p>
      <w:pPr>
        <w:spacing w:before="2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moneys raised or collected or grants, gifts or</w:t>
      </w:r>
    </w:p>
    <w:p>
      <w:pPr>
        <w:spacing w:before="18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donations received locally or from abroad;</w:t>
      </w:r>
    </w:p>
    <w:p>
      <w:pPr>
        <w:spacing w:before="27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grants received from the government from time to</w:t>
      </w:r>
    </w:p>
    <w:p>
      <w:pPr>
        <w:spacing w:before="18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time for purpose of carrying out the aims and objects</w:t>
      </w:r>
    </w:p>
    <w:p>
      <w:pPr>
        <w:spacing w:before="2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Fund; and</w:t>
      </w:r>
    </w:p>
    <w:p>
      <w:pPr>
        <w:spacing w:before="27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income from investments or other receipts due</w:t>
      </w:r>
    </w:p>
    <w:p>
      <w:pPr>
        <w:spacing w:before="2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to the Fund.</w:t>
      </w:r>
    </w:p>
    <w:p>
      <w:pPr>
        <w:spacing w:before="386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 shall be paid out of the Fund—</w:t>
      </w:r>
      <w:r>
        <w:rPr>
          <w:sz w:val="20"/>
          <w:szCs w:val="20"/>
          <w:rFonts w:ascii="Arial" w:hAnsi="Arial" w:cs="Arial"/>
          <w:color w:val="000100"/>
          <w:spacing w:val="1334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000100"/>
        </w:rPr>
        <w:t xml:space="preserve">Payment out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Fund.</w:t>
      </w:r>
    </w:p>
    <w:p>
      <w:pPr>
        <w:spacing w:before="1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expenses necessary for the establishment,</w:t>
      </w:r>
    </w:p>
    <w:p>
      <w:pPr>
        <w:spacing w:before="2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maintenance and operation of the Fund;</w:t>
      </w:r>
    </w:p>
    <w:p>
      <w:pPr>
        <w:spacing w:before="27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payment of salaries to officers, servants and</w:t>
      </w:r>
    </w:p>
    <w:p>
      <w:pPr>
        <w:spacing w:before="2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employees;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48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</w:p>
    <w:p>
      <w:pPr>
        <w:spacing w:before="0" w:line="240" w:lineRule="exact"/>
        <w:ind w:left="4748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497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43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all such other payments as are approved by the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Board as being necessary for the purpose of carrying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out the objects of the Fund.</w:t>
      </w:r>
    </w:p>
    <w:p>
      <w:pPr>
        <w:spacing w:before="261" w:line="20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Trust,</w:t>
      </w:r>
      <w:r>
        <w:rPr>
          <w:sz w:val="16"/>
          <w:szCs w:val="16"/>
          <w:rFonts w:ascii="Arial" w:hAnsi="Arial" w:cs="Arial"/>
          <w:color w:val="000100"/>
          <w:spacing w:val="120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All  contracts, agreements, debts and liabilities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contracts, &amp;c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said Trust Fund existing at the time of coming into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 Fund</w:t>
      </w:r>
    </w:p>
    <w:p>
      <w:pPr>
        <w:spacing w:before="0" w:line="114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operation of this Act shall be deemed to be the contracts,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deemed to be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those of the</w:t>
      </w:r>
      <w:r>
        <w:rPr>
          <w:sz w:val="16"/>
          <w:szCs w:val="16"/>
          <w:rFonts w:ascii="Arial" w:hAnsi="Arial" w:cs="Arial"/>
          <w:color w:val="000100"/>
          <w:spacing w:val="56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agreements, debts and liabilities of the Fund hereby</w:t>
      </w:r>
    </w:p>
    <w:p>
      <w:pPr>
        <w:spacing w:before="21" w:line="1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  <w:r>
        <w:rPr>
          <w:sz w:val="16"/>
          <w:szCs w:val="16"/>
          <w:rFonts w:ascii="Arial" w:hAnsi="Arial" w:cs="Arial"/>
          <w:color w:val="000100"/>
          <w:spacing w:val="9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constituted.</w:t>
      </w:r>
    </w:p>
    <w:p>
      <w:pPr>
        <w:spacing w:before="250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Accounts and</w:t>
      </w:r>
      <w:r>
        <w:rPr>
          <w:sz w:val="16"/>
          <w:szCs w:val="16"/>
          <w:rFonts w:ascii="Arial" w:hAnsi="Arial" w:cs="Arial"/>
          <w:color w:val="00010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The Board shall cause proper books of accounts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Audits.</w:t>
      </w:r>
      <w:r>
        <w:rPr>
          <w:sz w:val="16"/>
          <w:szCs w:val="16"/>
          <w:rFonts w:ascii="Arial" w:hAnsi="Arial" w:cs="Arial"/>
          <w:color w:val="000100"/>
          <w:spacing w:val="87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be kept of the income and expenditure, assets and liabilities</w:t>
      </w:r>
    </w:p>
    <w:p>
      <w:pPr>
        <w:spacing w:before="5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all other transactions of the Fund.</w:t>
      </w:r>
    </w:p>
    <w:p>
      <w:pPr>
        <w:spacing w:before="23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Board shall cause its books to be balanced as on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thirty-first day of December in each year and shall, before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thirty-first day of March next, cause to be prepared and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income and expenditure account and a balance sheet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containing a summary of the assets and liabilities of the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Fund made up to the first mentioned date.</w:t>
      </w:r>
    </w:p>
    <w:p>
      <w:pPr>
        <w:spacing w:before="239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The income and expenditure account and the balance</w:t>
      </w:r>
    </w:p>
    <w:p>
      <w:pPr>
        <w:spacing w:before="0" w:line="240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sheet shall be signed by two members of the Board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authorized to do so by a resolution passed by the Board.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The Auditor-General shall audit the accounts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Fund every year in accordance with Article 154 of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Constitution.</w:t>
      </w:r>
    </w:p>
    <w:p>
      <w:pPr>
        <w:spacing w:before="266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Financial year</w:t>
      </w:r>
      <w:r>
        <w:rPr>
          <w:sz w:val="16"/>
          <w:szCs w:val="16"/>
          <w:rFonts w:ascii="Arial" w:hAnsi="Arial" w:cs="Arial"/>
          <w:color w:val="000100"/>
          <w:spacing w:val="67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financial year of the Fund shall be the calendar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 Fund.</w:t>
      </w:r>
      <w:r>
        <w:rPr>
          <w:sz w:val="16"/>
          <w:szCs w:val="16"/>
          <w:rFonts w:ascii="Arial" w:hAnsi="Arial" w:cs="Arial"/>
          <w:color w:val="00010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year.</w:t>
      </w:r>
    </w:p>
    <w:p>
      <w:pPr>
        <w:spacing w:before="291" w:line="26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Exemption</w:t>
      </w:r>
      <w:r>
        <w:rPr>
          <w:sz w:val="16"/>
          <w:szCs w:val="16"/>
          <w:rFonts w:ascii="Arial" w:hAnsi="Arial" w:cs="Arial"/>
          <w:color w:val="000100"/>
          <w:spacing w:val="8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Minister shall with the concurrence of the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 Fund</w:t>
      </w:r>
      <w:r>
        <w:rPr>
          <w:sz w:val="16"/>
          <w:szCs w:val="16"/>
          <w:rFonts w:ascii="Arial" w:hAnsi="Arial" w:cs="Arial"/>
          <w:color w:val="000100"/>
          <w:spacing w:val="5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Minister in charge of the subject of Finance, in order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from</w:t>
      </w:r>
    </w:p>
    <w:p>
      <w:pPr>
        <w:spacing w:before="0" w:line="10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facilitate the implementation of the aims and objects of the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payment of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duties.</w:t>
      </w:r>
      <w:r>
        <w:rPr>
          <w:sz w:val="16"/>
          <w:szCs w:val="16"/>
          <w:rFonts w:ascii="Arial" w:hAnsi="Arial" w:cs="Arial"/>
          <w:color w:val="000100"/>
          <w:spacing w:val="9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Fund, exempt the Fund from the payment of any duties,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levies and of any tax on the income or profits of the Fund to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extent as is permitted in terms of the Inland Revenue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1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  <w:r>
        <w:rPr>
          <w:sz w:val="20"/>
          <w:szCs w:val="20"/>
          <w:rFonts w:ascii="Arial" w:hAnsi="Arial" w:cs="Arial"/>
          <w:color w:val="000100"/>
          <w:spacing w:val="4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34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362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50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10 of 2006 or in terms of any other written law for</w:t>
      </w:r>
    </w:p>
    <w:p>
      <w:pPr>
        <w:spacing w:before="11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 time being in force governing the imposition of such</w:t>
      </w:r>
    </w:p>
    <w:p>
      <w:pPr>
        <w:spacing w:before="13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duty, levy or tax as the case may be.</w:t>
      </w:r>
    </w:p>
    <w:p>
      <w:pPr>
        <w:spacing w:before="253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Any expense incurred by the Fund in any suit or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Re-</w:t>
      </w:r>
    </w:p>
    <w:p>
      <w:pPr>
        <w:spacing w:before="0" w:line="17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prosecution brought by or against the Fund before any court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imbursement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expenses.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shall be paid out of the Fund and any costs paid to, or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recovered by, the Fund in any such suit or prosecution shall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credited to the Fund.</w:t>
      </w:r>
    </w:p>
    <w:p>
      <w:pPr>
        <w:spacing w:before="267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(2) Any expense incurred by any such person as is referred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in subsection (1)  in any suit or prosecution brought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against him before any court in respect of any act which is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done or is purported to be done by him under this Act or on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direction of the Board shall, if the court holds that such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 was done in good faith, be paid out of the Fund unless</w:t>
      </w:r>
    </w:p>
    <w:p>
      <w:pPr>
        <w:spacing w:before="1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expense is recovered by him in such suit or prosecution.</w:t>
      </w:r>
    </w:p>
    <w:p>
      <w:pPr>
        <w:spacing w:before="297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All officers and servants of the Fund shall be deemed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Officers and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be public servants within the meaning and for the purposes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servants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Fund deemed to</w:t>
      </w:r>
    </w:p>
    <w:p>
      <w:pPr>
        <w:spacing w:before="0" w:line="13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Penal Code.</w:t>
      </w:r>
      <w:r>
        <w:rPr>
          <w:sz w:val="20"/>
          <w:szCs w:val="20"/>
          <w:rFonts w:ascii="Arial" w:hAnsi="Arial" w:cs="Arial"/>
          <w:color w:val="000100"/>
          <w:spacing w:val="34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be public</w:t>
      </w:r>
    </w:p>
    <w:p>
      <w:pPr>
        <w:spacing w:before="52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servants under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Penal Code.</w:t>
      </w:r>
    </w:p>
    <w:p>
      <w:pPr>
        <w:spacing w:before="575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Fund shall be deemed to be a Scheduled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Fund deemed to</w:t>
      </w:r>
    </w:p>
    <w:p>
      <w:pPr>
        <w:spacing w:before="6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be a Scheduled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institution within the meaning of the Bribery Act and the</w:t>
      </w:r>
    </w:p>
    <w:p>
      <w:pPr>
        <w:spacing w:before="0" w:line="103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institution</w:t>
      </w:r>
    </w:p>
    <w:p>
      <w:pPr>
        <w:spacing w:before="0" w:line="15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that Act shall accordingly apply.</w:t>
      </w:r>
      <w:r>
        <w:rPr>
          <w:sz w:val="20"/>
          <w:szCs w:val="20"/>
          <w:rFonts w:ascii="Arial" w:hAnsi="Arial" w:cs="Arial"/>
          <w:color w:val="000100"/>
          <w:spacing w:val="12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within the</w:t>
      </w:r>
    </w:p>
    <w:p>
      <w:pPr>
        <w:spacing w:before="52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meaning of</w:t>
      </w:r>
    </w:p>
    <w:p>
      <w:pPr>
        <w:spacing w:before="6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Bribery Act.</w:t>
      </w:r>
    </w:p>
    <w:p>
      <w:pPr>
        <w:spacing w:before="827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the event of death of the Founder, the son of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Succession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founder.</w:t>
      </w:r>
    </w:p>
    <w:p>
      <w:pPr>
        <w:spacing w:before="0" w:line="9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Founder shall succeed the founder and thereafter the eldest</w:t>
      </w:r>
    </w:p>
    <w:p>
      <w:pPr>
        <w:spacing w:before="1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male descendent shall be the  successor.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</w:p>
    <w:p>
      <w:pPr>
        <w:spacing w:before="0" w:line="240" w:lineRule="exact"/>
        <w:ind w:left="4748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497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Provisions of</w:t>
      </w:r>
      <w:r>
        <w:rPr>
          <w:sz w:val="16"/>
          <w:szCs w:val="16"/>
          <w:rFonts w:ascii="Arial" w:hAnsi="Arial" w:cs="Arial"/>
          <w:color w:val="000100"/>
          <w:spacing w:val="7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provisions of this Act shall have effect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this Act to</w:t>
      </w:r>
    </w:p>
    <w:p>
      <w:pPr>
        <w:spacing w:before="0" w:line="9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notwithstanding anything contained in the Ambuluwawa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over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provisions of</w:t>
      </w:r>
      <w:r>
        <w:rPr>
          <w:sz w:val="16"/>
          <w:szCs w:val="16"/>
          <w:rFonts w:ascii="Arial" w:hAnsi="Arial" w:cs="Arial"/>
          <w:color w:val="000100"/>
          <w:spacing w:val="45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Environment Development and Conservation Trust Fund,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Deed.</w:t>
      </w:r>
      <w:r>
        <w:rPr>
          <w:sz w:val="16"/>
          <w:szCs w:val="16"/>
          <w:rFonts w:ascii="Arial" w:hAnsi="Arial" w:cs="Arial"/>
          <w:color w:val="000100"/>
          <w:spacing w:val="71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accordingly in the event of any conflict between the</w:t>
      </w:r>
    </w:p>
    <w:p>
      <w:pPr>
        <w:spacing w:before="0" w:line="240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provisions of this Act and the provisions of the Ambuluwawa</w:t>
      </w:r>
    </w:p>
    <w:p>
      <w:pPr>
        <w:spacing w:before="0" w:line="239" w:lineRule="exact"/>
        <w:ind w:left="42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Environment Development and Conservation Trust Fund,</w:t>
      </w:r>
    </w:p>
    <w:p>
      <w:pPr>
        <w:spacing w:before="0" w:line="240" w:lineRule="exact"/>
        <w:ind w:left="42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provisions of this Act shall prevail.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19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511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  <w:r>
        <w:rPr>
          <w:sz w:val="16"/>
          <w:szCs w:val="16"/>
          <w:rFonts w:ascii="Arial" w:hAnsi="Arial" w:cs="Arial"/>
          <w:color w:val="000100"/>
          <w:spacing w:val="67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this Act, unless the context otherwise requires—</w:t>
      </w:r>
    </w:p>
    <w:p>
      <w:pPr>
        <w:spacing w:before="252" w:line="241" w:lineRule="exact"/>
        <w:ind w:left="482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“Ambuluwawa Environment Development and</w:t>
      </w:r>
    </w:p>
    <w:p>
      <w:pPr>
        <w:spacing w:before="0" w:line="240" w:lineRule="exact"/>
        <w:ind w:left="51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Conservation Trust Fund” means the Indenture</w:t>
      </w:r>
    </w:p>
    <w:p>
      <w:pPr>
        <w:spacing w:before="0" w:line="239" w:lineRule="exact"/>
        <w:ind w:left="51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Declaration of Trust made and entered into</w:t>
      </w:r>
    </w:p>
    <w:p>
      <w:pPr>
        <w:spacing w:before="0" w:line="240" w:lineRule="exact"/>
        <w:ind w:left="51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at Kandy on September 01, 2000, between and</w:t>
      </w:r>
    </w:p>
    <w:p>
      <w:pPr>
        <w:spacing w:before="0" w:line="239" w:lineRule="exact"/>
        <w:ind w:left="51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among Honorable Dissanayake Mudiyanselage</w:t>
      </w:r>
    </w:p>
    <w:p>
      <w:pPr>
        <w:spacing w:before="0" w:line="239" w:lineRule="exact"/>
        <w:ind w:left="5182"/>
      </w:pPr>
      <w:r>
        <w:rPr>
          <w:sz w:val="20"/>
          <w:szCs w:val="20"/>
          <w:rFonts w:ascii="Arial" w:hAnsi="Arial" w:cs="Arial"/>
          <w:color w:val="000100"/>
        </w:rPr>
        <w:t xml:space="preserve">Jayaratne and the members of the Board of</w:t>
      </w:r>
    </w:p>
    <w:p>
      <w:pPr>
        <w:spacing w:before="0" w:line="240" w:lineRule="exact"/>
        <w:ind w:left="518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Managing Trustee thereon and the Public</w:t>
      </w:r>
    </w:p>
    <w:p>
      <w:pPr>
        <w:spacing w:before="0" w:line="240" w:lineRule="exact"/>
        <w:ind w:left="51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Trustee of Sri Lanka, a body incorporated under</w:t>
      </w:r>
    </w:p>
    <w:p>
      <w:pPr>
        <w:spacing w:before="0" w:line="239" w:lineRule="exact"/>
        <w:ind w:left="51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Public Trustee Ordinance (Chapter 88); and</w:t>
      </w:r>
    </w:p>
    <w:p>
      <w:pPr>
        <w:spacing w:before="239" w:line="241" w:lineRule="exact"/>
        <w:ind w:left="4822"/>
      </w:pPr>
      <w:r>
        <w:rPr>
          <w:sz w:val="20"/>
          <w:szCs w:val="20"/>
          <w:rFonts w:ascii="Arial" w:hAnsi="Arial" w:cs="Arial"/>
          <w:color w:val="000100"/>
        </w:rPr>
        <w:t xml:space="preserve">“Founder” shall be the Honourable Dissanayake</w:t>
      </w:r>
    </w:p>
    <w:p>
      <w:pPr>
        <w:spacing w:before="0" w:line="239" w:lineRule="exact"/>
        <w:ind w:left="518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Mudiyanselage Jayaratne.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6.11mm;width:97.01mm;height:20.11mm;margin-left:50.75mm;margin-top:56.11mm;width:97.01mm;height:20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1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Ambuluwawa Dissanayake Mudiyanselage</w:t>
      </w:r>
      <w:r>
        <w:rPr>
          <w:sz w:val="20"/>
          <w:szCs w:val="20"/>
          <w:rFonts w:ascii="Arial" w:hAnsi="Arial" w:cs="Arial"/>
          <w:color w:val="000100"/>
          <w:spacing w:val="3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34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Jayaratne Religious Centre and Bio-diversity</w:t>
      </w:r>
    </w:p>
    <w:p>
      <w:pPr>
        <w:spacing w:before="0" w:line="239" w:lineRule="exact"/>
        <w:ind w:left="3625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Complex Trust Fund Act, No. 44 of 2009</w:t>
      </w:r>
    </w:p>
    <w:p>
      <w:pPr>
        <w:spacing w:before="857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