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5.74mm;width:110.07mm;height:0.00mm;margin-left:46.51mm;margin-top:225.74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1" w:line="390" w:lineRule="exact"/>
        <w:ind w:left="3162"/>
      </w:pPr>
      <w:r>
        <w:rPr>
          <w:sz w:val="30"/>
          <w:szCs w:val="30"/>
          <w:rFonts w:ascii="Arial" w:hAnsi="Arial" w:cs="Arial"/>
          <w:color w:val="231f20"/>
        </w:rPr>
        <w:t xml:space="preserve">SOCIAL  SERVICE  FOUNDATION  OF</w:t>
      </w:r>
    </w:p>
    <w:p>
      <w:pPr>
        <w:spacing w:before="0" w:line="359" w:lineRule="exact"/>
        <w:ind w:left="2785"/>
      </w:pPr>
      <w:r>
        <w:rPr>
          <w:spacing w:val="7"/>
          <w:sz w:val="30"/>
          <w:szCs w:val="30"/>
          <w:rFonts w:ascii="Arial" w:hAnsi="Arial" w:cs="Arial"/>
          <w:color w:val="231f20"/>
        </w:rPr>
        <w:t xml:space="preserve">WICKRAMASHILA  DHARMAYATHENAYA</w:t>
      </w:r>
    </w:p>
    <w:p>
      <w:pPr>
        <w:spacing w:before="0" w:line="359" w:lineRule="exact"/>
        <w:ind w:left="2905"/>
      </w:pPr>
      <w:r>
        <w:rPr>
          <w:sz w:val="30"/>
          <w:szCs w:val="30"/>
          <w:rFonts w:ascii="Arial" w:hAnsi="Arial" w:cs="Arial"/>
          <w:color w:val="231f20"/>
        </w:rPr>
        <w:t xml:space="preserve">IN  BANDARAGAMA  (INCORPORATION)</w:t>
      </w:r>
    </w:p>
    <w:p>
      <w:pPr>
        <w:spacing w:before="0" w:line="360" w:lineRule="exact"/>
        <w:ind w:left="4271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231f20"/>
        </w:rPr>
        <w:t xml:space="preserve">.  48  OF  2009</w:t>
      </w:r>
    </w:p>
    <w:p>
      <w:pPr>
        <w:spacing w:before="0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65" w:line="260" w:lineRule="exact"/>
        <w:ind w:left="42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24th September, 2009]</w:t>
      </w:r>
    </w:p>
    <w:p>
      <w:pPr>
        <w:spacing w:before="453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31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6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September 25,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4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47mm;margin-top:59.28mm;width:6.17mm;height:4.23mm;margin-left:133.47mm;margin-top:59.28mm;width:6.17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  <w:r>
        <w:rPr>
          <w:sz w:val="20"/>
          <w:szCs w:val="20"/>
          <w:rFonts w:ascii="Arial" w:hAnsi="Arial" w:cs="Arial"/>
          <w:color w:val="231f2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14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43" w:line="241" w:lineRule="exact"/>
        <w:ind w:left="380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[Certified on 24th September, 2009]</w:t>
      </w:r>
    </w:p>
    <w:p>
      <w:pPr>
        <w:spacing w:before="231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L. D.—O. (Inc.) 4/2008.</w:t>
      </w:r>
    </w:p>
    <w:p>
      <w:pPr>
        <w:spacing w:before="226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OCIAL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ERVICE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5" w:lineRule="exact"/>
        <w:ind w:left="3342"/>
      </w:pP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14"/>
          <w:szCs w:val="14"/>
          <w:rFonts w:ascii="Arial" w:hAnsi="Arial" w:cs="Arial"/>
          <w:color w:val="000100"/>
        </w:rPr>
        <w:t xml:space="preserve">ICKRAMASHILA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7"/>
          <w:sz w:val="14"/>
          <w:szCs w:val="14"/>
          <w:rFonts w:ascii="Arial" w:hAnsi="Arial" w:cs="Arial"/>
          <w:color w:val="000100"/>
        </w:rPr>
        <w:t xml:space="preserve">HARMAYATHENAYA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ANDARAGAMA</w:t>
      </w:r>
    </w:p>
    <w:p>
      <w:pPr>
        <w:spacing w:before="217" w:line="25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WHEREAS an Institute called and known as the “Social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Service Foundation of Wickramashila Dharmayathenya” has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heretofore been established in Bandaragama, for the purpose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effectually carrying out and transacting all objects and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matters connected with the said Foundation according to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rules agreed to by its members:</w:t>
      </w:r>
    </w:p>
    <w:p>
      <w:pPr>
        <w:spacing w:before="22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grant such application: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 IT THEREFORE enacted by the Parliament of the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Democratic Socialist republic of Sri Lanka as follows :—</w:t>
      </w:r>
    </w:p>
    <w:p>
      <w:pPr>
        <w:spacing w:before="249" w:line="19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This Act may be cited as the Social Service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Short title.</w:t>
      </w:r>
    </w:p>
    <w:p>
      <w:pPr>
        <w:spacing w:before="17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Foundation of Wickramashila Dharmayathenaya in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Bandaragama (Incorporation) Act, No. 48 of 2009.</w:t>
      </w:r>
    </w:p>
    <w:p>
      <w:pPr>
        <w:spacing w:before="262" w:line="19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Incorporation of</w:t>
      </w:r>
    </w:p>
    <w:p>
      <w:pPr>
        <w:spacing w:before="0" w:line="187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such and so  many persons as now are members of the “Social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the Social</w:t>
      </w:r>
    </w:p>
    <w:p>
      <w:pPr>
        <w:spacing w:before="1" w:line="187" w:lineRule="exact"/>
        <w:ind w:left="7917"/>
      </w:pPr>
      <w:r>
        <w:rPr>
          <w:sz w:val="15"/>
          <w:szCs w:val="15"/>
          <w:rFonts w:ascii="Arial" w:hAnsi="Arial" w:cs="Arial"/>
          <w:color w:val="000100"/>
        </w:rPr>
        <w:t xml:space="preserve">Service</w:t>
      </w:r>
    </w:p>
    <w:p>
      <w:pPr>
        <w:spacing w:before="0" w:line="10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 Foundation of Wickramashila Dharmayathenaya in</w:t>
      </w:r>
    </w:p>
    <w:p>
      <w:pPr>
        <w:spacing w:before="0" w:line="81" w:lineRule="exact"/>
        <w:ind w:left="7917"/>
      </w:pPr>
      <w:r>
        <w:rPr>
          <w:sz w:val="15"/>
          <w:szCs w:val="15"/>
          <w:rFonts w:ascii="Arial" w:hAnsi="Arial" w:cs="Arial"/>
          <w:color w:val="000100"/>
        </w:rPr>
        <w:t xml:space="preserve">Foundation of</w:t>
      </w:r>
    </w:p>
    <w:p>
      <w:pPr>
        <w:spacing w:before="0" w:line="15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Bandaragama” (hereinafter referred to as the “Foundation”)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Wickramashila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shall hereafter be admitted members of the Corporation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9"/>
          <w:sz w:val="15"/>
          <w:szCs w:val="15"/>
          <w:rFonts w:ascii="Arial" w:hAnsi="Arial" w:cs="Arial"/>
          <w:color w:val="000100"/>
        </w:rPr>
        <w:t xml:space="preserve">Dharmayathenaya</w:t>
      </w:r>
    </w:p>
    <w:p>
      <w:pPr>
        <w:spacing w:before="0" w:line="17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hereby constituted, shall be and become a body corporate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5"/>
          <w:szCs w:val="15"/>
          <w:rFonts w:ascii="Arial" w:hAnsi="Arial" w:cs="Arial"/>
          <w:color w:val="000100"/>
        </w:rPr>
        <w:t xml:space="preserve">in Bandaragama.</w:t>
      </w:r>
    </w:p>
    <w:p>
      <w:pPr>
        <w:spacing w:before="4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(hereinafter referred to as “the Corporation”) with perpetual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succession under the name and style of “Social Service</w:t>
      </w:r>
    </w:p>
    <w:p>
      <w:pPr>
        <w:spacing w:before="0" w:line="235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Foundation of Wickramashila Dharmayathenaya in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Bandaragama” and by that name may sue and be sued, with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full power and authorityto have, and use of common seal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alter the same at its pleasure.</w:t>
      </w:r>
    </w:p>
    <w:p>
      <w:pPr>
        <w:spacing w:before="223" w:line="195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PL 004184 — 3,150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</w:p>
    <w:p>
      <w:pPr>
        <w:spacing w:before="0" w:line="240" w:lineRule="exact"/>
        <w:ind w:left="449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08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  <w:r>
        <w:rPr>
          <w:sz w:val="16"/>
          <w:szCs w:val="16"/>
          <w:rFonts w:ascii="Arial" w:hAnsi="Arial" w:cs="Arial"/>
          <w:color w:val="00010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15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supply the necessaries maintenance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and to contiure successfully so as to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improve the social and cultural standards of the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Bandaragama Dharmayathenaya Pirivena and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affiliated institutes:—</w:t>
      </w:r>
    </w:p>
    <w:p>
      <w:pPr>
        <w:spacing w:before="24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Sri Pannalankara Damma School;</w:t>
      </w:r>
    </w:p>
    <w:p>
      <w:pPr>
        <w:spacing w:before="95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Wickramashila Art Institute;</w:t>
      </w:r>
    </w:p>
    <w:p>
      <w:pPr>
        <w:spacing w:before="94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Wickramashila Staff Society;</w:t>
      </w:r>
    </w:p>
    <w:p>
      <w:pPr>
        <w:spacing w:before="95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Bandaragama Community Development</w:t>
      </w:r>
    </w:p>
    <w:p>
      <w:pPr>
        <w:spacing w:before="3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Foundation;</w:t>
      </w:r>
    </w:p>
    <w:p>
      <w:pPr>
        <w:spacing w:before="94" w:line="241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Sangamithatha Women’s Association;</w:t>
      </w:r>
    </w:p>
    <w:p>
      <w:pPr>
        <w:spacing w:before="94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Samagi Funeral Support Association; and</w:t>
      </w:r>
    </w:p>
    <w:p>
      <w:pPr>
        <w:spacing w:before="9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Organization of Wickramashila Maha</w:t>
      </w:r>
    </w:p>
    <w:p>
      <w:pPr>
        <w:spacing w:before="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Perahera;</w:t>
      </w:r>
    </w:p>
    <w:p>
      <w:pPr>
        <w:spacing w:before="24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build the new Chaitya and to improve and protect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premises on which the said  “Dharmayathanaya”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situated as a place of cultural importance;</w:t>
      </w:r>
    </w:p>
    <w:p>
      <w:pPr>
        <w:spacing w:before="24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houses, health facilities and drinking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water to the poor and destitute of the area;</w:t>
      </w:r>
    </w:p>
    <w:p>
      <w:pPr>
        <w:spacing w:before="24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provide financial assistance to the needy and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those who require surgery;</w:t>
      </w:r>
    </w:p>
    <w:p>
      <w:pPr>
        <w:spacing w:before="24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secure the relevant properties in the area which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are of national importance and to improve the same;</w:t>
      </w:r>
    </w:p>
    <w:p>
      <w:pPr>
        <w:spacing w:before="246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supply the necessary equipments and facilities</w:t>
      </w:r>
    </w:p>
    <w:p>
      <w:pPr>
        <w:spacing w:before="3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for the poor and needy school children of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district;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  <w:r>
        <w:rPr>
          <w:sz w:val="20"/>
          <w:szCs w:val="20"/>
          <w:rFonts w:ascii="Arial" w:hAnsi="Arial" w:cs="Arial"/>
          <w:color w:val="231f2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14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improve the nutritional level and sportsmanship</w:t>
      </w:r>
    </w:p>
    <w:p>
      <w:pPr>
        <w:spacing w:before="1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students, youth and the adults of the area to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national level;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build homes specially for destitute children and</w:t>
      </w:r>
    </w:p>
    <w:p>
      <w:pPr>
        <w:spacing w:before="15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improve facilities of the existing homes;</w:t>
      </w:r>
    </w:p>
    <w:p>
      <w:pPr>
        <w:spacing w:before="275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offer the scholarships for the higher education</w:t>
      </w:r>
    </w:p>
    <w:p>
      <w:pPr>
        <w:spacing w:before="18" w:line="241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foreign countries in the field of Technology in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consultation with the relevant authority and to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 assistance during natural calamities; and</w:t>
      </w:r>
    </w:p>
    <w:p>
      <w:pPr>
        <w:spacing w:before="274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to provide facilities to villagers to go on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pilgrimages.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the implementation of the above objectives the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shall ensure that such implementation is carried</w:t>
      </w:r>
    </w:p>
    <w:p>
      <w:pPr>
        <w:spacing w:before="15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out without distinction based on race, cast, religion,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language, sex or political opinion.</w:t>
      </w:r>
    </w:p>
    <w:p>
      <w:pPr>
        <w:spacing w:before="343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appointment of the Secretary, Chairman,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Treasurer and the Accountant of the Corporation shall be in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Officials.</w:t>
      </w:r>
    </w:p>
    <w:p>
      <w:pPr>
        <w:spacing w:before="99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accordance with the rules made hereunder.</w:t>
      </w:r>
    </w:p>
    <w:p>
      <w:pPr>
        <w:spacing w:before="292" w:line="223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07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rules of the Corporation, made under section 7, be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74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administered by an Executive Committee consisting of the</w:t>
      </w:r>
    </w:p>
    <w:p>
      <w:pPr>
        <w:spacing w:before="15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office-bearers and such number of members as may be</w:t>
      </w:r>
    </w:p>
    <w:p>
      <w:pPr>
        <w:spacing w:before="18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provided for in such rules and elected in accordance</w:t>
      </w:r>
    </w:p>
    <w:p>
      <w:pPr>
        <w:spacing w:before="15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therewith.</w:t>
      </w:r>
    </w:p>
    <w:p>
      <w:pPr>
        <w:spacing w:before="274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first Executive Committee of the Corporation</w:t>
      </w:r>
    </w:p>
    <w:p>
      <w:pPr>
        <w:spacing w:before="18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the Executive Committee of the Foundation holding</w:t>
      </w:r>
    </w:p>
    <w:p>
      <w:pPr>
        <w:spacing w:before="15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 on the day preceding the date of commencement of</w:t>
      </w:r>
    </w:p>
    <w:p>
      <w:pPr>
        <w:spacing w:before="18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</w:p>
    <w:p>
      <w:pPr>
        <w:spacing w:before="0" w:line="240" w:lineRule="exact"/>
        <w:ind w:left="449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18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to the provision of the Act, any other written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law, the Corporation shall have the power —</w:t>
      </w:r>
    </w:p>
    <w:p>
      <w:pPr>
        <w:spacing w:before="2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submit proposals for the development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area;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provide services required by the villages and to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perform the duties to their satisfaction;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hold the documents of Corporation in safe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custody and to secure the same;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receive subscriptions, grants, donations, gifts from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sources in Sri Lanka or abroad;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obtain loans on such terms and conditions as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be approved by the executive committee for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purpose of carrying out the objects; and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do all other acts and things as are necessary or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expedient to the carrying out of the objects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time at any general meeting of the Corporation and by a</w:t>
      </w:r>
    </w:p>
    <w:p>
      <w:pPr>
        <w:spacing w:before="5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two-thirds of the members present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voting to make rules, not inconsistent with the provisions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this Act or any other written law, for the following matters—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admission, classification or expulsion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members;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election of office bearers, the Executive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Committee and the conduct of the duties of the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various officers, agents and servants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procedure to be followed in the transaction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business at meetings of the Corporation and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Executive Committee;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  <w:r>
        <w:rPr>
          <w:sz w:val="20"/>
          <w:szCs w:val="20"/>
          <w:rFonts w:ascii="Arial" w:hAnsi="Arial" w:cs="Arial"/>
          <w:color w:val="231f2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14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Corporation, the custody of its funds and the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maintenance and audits of its accounts; and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generally, for the management of the affairs of the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and the accomplishment of its objects.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rule made by the Corporation may be amended,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altered, added to or rescinded in like manner as a rule may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made under subsection (1).</w:t>
      </w:r>
    </w:p>
    <w:p>
      <w:pPr>
        <w:spacing w:before="295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moneys heretofor or hereafter received by way of gift,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8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bequest, donation, subscription, contribution, fees or grants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and on account of the Corporation, shall be deposited to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credit of the Corporation in one or more banks as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executive committee shall determine.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 shall be paid out of the fund all sums of money</w:t>
      </w:r>
    </w:p>
    <w:p>
      <w:pPr>
        <w:spacing w:before="10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required to defray any expenditure incurred by the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in the exercise, perfomance and discharge of its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powers, duties and functions under this Act.</w:t>
      </w:r>
    </w:p>
    <w:p>
      <w:pPr>
        <w:spacing w:before="251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debts and liabilities of the Foundation on the day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preceding the date of commencement of this Act shall be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5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paid by the Corporation hereby constituted and all debts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due to and subscriptions and contributions payable to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Foundation on that day shall be paid to the Corporation for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pruposes of this Act.</w:t>
      </w:r>
    </w:p>
    <w:p>
      <w:pPr>
        <w:spacing w:before="275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instrument whatsoever, except in the presence of such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is to be affixed.</w:t>
      </w:r>
    </w:p>
    <w:p>
      <w:pPr>
        <w:spacing w:before="0" w:line="16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number of office bearers as may be provided for in the rules</w:t>
      </w:r>
    </w:p>
    <w:p>
      <w:pPr>
        <w:spacing w:before="1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the Corporation who shall sign their names on the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instrument in token of their presence and such signing shall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independent of the 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</w:p>
    <w:p>
      <w:pPr>
        <w:spacing w:before="0" w:line="240" w:lineRule="exact"/>
        <w:ind w:left="449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46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 and</w:t>
      </w:r>
      <w:r>
        <w:rPr>
          <w:sz w:val="16"/>
          <w:szCs w:val="16"/>
          <w:rFonts w:ascii="Arial" w:hAnsi="Arial" w:cs="Arial"/>
          <w:color w:val="00010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  <w:r>
        <w:rPr>
          <w:sz w:val="16"/>
          <w:szCs w:val="16"/>
          <w:rFonts w:ascii="Arial" w:hAnsi="Arial" w:cs="Arial"/>
          <w:color w:val="000100"/>
          <w:spacing w:val="7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calendar year.</w:t>
      </w:r>
    </w:p>
    <w:p>
      <w:pPr>
        <w:spacing w:before="35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Corporation shall cause proper accounts to be</w:t>
      </w:r>
    </w:p>
    <w:p>
      <w:pPr>
        <w:spacing w:before="1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6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this section “qualified auditor” means—</w:t>
      </w:r>
    </w:p>
    <w:p>
      <w:pPr>
        <w:spacing w:before="262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individual who being a member of the Institute</w:t>
      </w:r>
    </w:p>
    <w:p>
      <w:pPr>
        <w:spacing w:before="11" w:line="241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Chartered Accountants of Sri Lanka, or of any</w:t>
      </w:r>
    </w:p>
    <w:p>
      <w:pPr>
        <w:spacing w:before="10" w:line="241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10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certificate to practice as an Accountant issued by</w:t>
      </w:r>
    </w:p>
    <w:p>
      <w:pPr>
        <w:spacing w:before="11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such Institute; or</w:t>
      </w:r>
    </w:p>
    <w:p>
      <w:pPr>
        <w:spacing w:before="263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firm of Accountants each of the resident partners</w:t>
      </w:r>
    </w:p>
    <w:p>
      <w:pPr>
        <w:spacing w:before="10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which, being a member of the Institute of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Chartered Accountants of Sri Lanka or of any other</w:t>
      </w:r>
    </w:p>
    <w:p>
      <w:pPr>
        <w:spacing w:before="11" w:line="241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Institute established by law, possesses a certificate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practice as an Accounant issued by any one of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such Institutes.</w:t>
      </w:r>
    </w:p>
    <w:p>
      <w:pPr>
        <w:spacing w:before="251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</w:p>
    <w:p>
      <w:pPr>
        <w:spacing w:before="0" w:line="11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remains after the satisfaction of all its debts and liabilities,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7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property whatsoever, such property shall not be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distributed among the members of the Corporation, but shall</w:t>
      </w:r>
    </w:p>
    <w:p>
      <w:pPr>
        <w:spacing w:before="10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given or transferred to any other Institute or Institutes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having objects similar to those of the Corporation and which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is or are by the rules thereof prohibited from distributing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income or property among its or their membes. Such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or Institutions shall be determined by the members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 at or immediately before the dissolution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  <w:r>
        <w:rPr>
          <w:sz w:val="20"/>
          <w:szCs w:val="20"/>
          <w:rFonts w:ascii="Arial" w:hAnsi="Arial" w:cs="Arial"/>
          <w:color w:val="231f20"/>
          <w:spacing w:val="4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14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215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44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7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Sinhala and the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3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  <w:r>
        <w:rPr>
          <w:sz w:val="20"/>
          <w:szCs w:val="20"/>
          <w:rFonts w:ascii="Arial" w:hAnsi="Arial" w:cs="Arial"/>
          <w:color w:val="00010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1.33mm;margin-top:56.11mm;width:125.24mm;height:20.11mm;margin-left:41.33mm;margin-top:56.11mm;width:125.24mm;height:20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 of Wickramashila</w:t>
      </w:r>
    </w:p>
    <w:p>
      <w:pPr>
        <w:spacing w:before="0" w:line="240" w:lineRule="exact"/>
        <w:ind w:left="449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Dharmayathenaya in Bandaragama (Incorporation)</w:t>
      </w:r>
    </w:p>
    <w:p>
      <w:pPr>
        <w:spacing w:before="0" w:line="239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48 of 2009</w:t>
      </w:r>
    </w:p>
    <w:p>
      <w:pPr>
        <w:spacing w:before="857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