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80" w:line="364" w:lineRule="exact"/>
        <w:ind w:left="3717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EMPLOYEES’ PROVIDENT FUND</w:t>
      </w:r>
    </w:p>
    <w:p>
      <w:pPr>
        <w:spacing w:before="0" w:line="336" w:lineRule="exact"/>
        <w:ind w:left="3244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(SPECIAL PROVISIONS) (AMENDMENT)</w:t>
      </w:r>
    </w:p>
    <w:p>
      <w:pPr>
        <w:spacing w:before="0" w:line="335" w:lineRule="exact"/>
        <w:ind w:left="4641"/>
      </w:pPr>
      <w:r>
        <w:rPr>
          <w:sz w:val="28"/>
          <w:szCs w:val="28"/>
          <w:rFonts w:ascii="Arial" w:hAnsi="Arial" w:cs="Arial"/>
          <w:color w:val="231f20"/>
        </w:rPr>
        <w:t xml:space="preserve">ACT, No. 55 OF 2009</w:t>
      </w:r>
    </w:p>
    <w:p>
      <w:pPr>
        <w:spacing w:before="917" w:line="260" w:lineRule="exact"/>
        <w:ind w:left="45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30th September, 2009]</w:t>
      </w:r>
    </w:p>
    <w:p>
      <w:pPr>
        <w:spacing w:before="30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2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02,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32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Employees’ Provident Fund (Special Provisions)</w:t>
      </w:r>
      <w:r>
        <w:rPr>
          <w:sz w:val="20"/>
          <w:szCs w:val="20"/>
          <w:rFonts w:ascii="Arial" w:hAnsi="Arial" w:cs="Arial"/>
          <w:color w:val="231f20"/>
          <w:spacing w:val="2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93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55 of 2009</w:t>
      </w:r>
    </w:p>
    <w:p>
      <w:pPr>
        <w:spacing w:before="248" w:line="241" w:lineRule="exact"/>
        <w:ind w:left="38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30th September, 2009]</w:t>
      </w:r>
    </w:p>
    <w:p>
      <w:pPr>
        <w:spacing w:before="26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45/2006.</w:t>
      </w:r>
    </w:p>
    <w:p>
      <w:pPr>
        <w:spacing w:before="263" w:line="241" w:lineRule="exact"/>
        <w:ind w:left="344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MPLOYEES</w:t>
      </w:r>
      <w:r>
        <w:rPr>
          <w:sz w:val="20"/>
          <w:szCs w:val="20"/>
          <w:rFonts w:ascii="Arial" w:hAnsi="Arial" w:cs="Arial"/>
          <w:color w:val="231f20"/>
        </w:rPr>
        <w:t xml:space="preserve">’ P</w:t>
      </w:r>
      <w:r>
        <w:rPr>
          <w:sz w:val="14"/>
          <w:szCs w:val="14"/>
          <w:rFonts w:ascii="Arial" w:hAnsi="Arial" w:cs="Arial"/>
          <w:color w:val="231f20"/>
        </w:rPr>
        <w:t xml:space="preserve">ROVIDENT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UND</w:t>
      </w:r>
    </w:p>
    <w:p>
      <w:pPr>
        <w:spacing w:before="11" w:line="241" w:lineRule="exact"/>
        <w:ind w:left="3731"/>
      </w:pPr>
      <w:r>
        <w:rPr>
          <w:sz w:val="20"/>
          <w:szCs w:val="20"/>
          <w:rFonts w:ascii="Arial" w:hAnsi="Arial" w:cs="Arial"/>
          <w:color w:val="231f20"/>
        </w:rPr>
        <w:t xml:space="preserve">(S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) L</w:t>
      </w:r>
      <w:r>
        <w:rPr>
          <w:sz w:val="14"/>
          <w:szCs w:val="14"/>
          <w:rFonts w:ascii="Arial" w:hAnsi="Arial" w:cs="Arial"/>
          <w:color w:val="231f20"/>
        </w:rPr>
        <w:t xml:space="preserve">AW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6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1975.</w:t>
      </w:r>
    </w:p>
    <w:p>
      <w:pPr>
        <w:spacing w:before="26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0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75" w:line="204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Act may be cited as the Employees’ Provident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4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Fund (Special Provisions) (Amendment) Act, No. 55 of 2009.</w:t>
      </w:r>
    </w:p>
    <w:p>
      <w:pPr>
        <w:spacing w:before="251" w:line="216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Employees’ Provident Fund (Special Provisions)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sections 2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, 2</w:t>
      </w:r>
      <w:r>
        <w:rPr>
          <w:sz w:val="11"/>
          <w:szCs w:val="11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</w:p>
    <w:p>
      <w:pPr>
        <w:spacing w:before="0" w:line="9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Law, No. 6 of 1975 (hereinafter referred to as the “principal</w:t>
      </w:r>
    </w:p>
    <w:p>
      <w:pPr>
        <w:spacing w:before="0" w:line="12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2</w:t>
      </w:r>
      <w:r>
        <w:rPr>
          <w:sz w:val="11"/>
          <w:szCs w:val="11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2</w:t>
      </w:r>
      <w:r>
        <w:rPr>
          <w:sz w:val="11"/>
          <w:szCs w:val="11"/>
          <w:rFonts w:ascii="Arial" w:hAnsi="Arial" w:cs="Arial"/>
          <w:color w:val="231f20"/>
        </w:rPr>
        <w:t xml:space="preserve">D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the</w:t>
      </w:r>
    </w:p>
    <w:p>
      <w:pPr>
        <w:spacing w:before="0" w:line="124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enactment”) is hereby amended by the insertion of the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Employees’</w:t>
      </w:r>
    </w:p>
    <w:p>
      <w:pPr>
        <w:spacing w:before="0" w:line="167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following new sections immediately after section 2 of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Provident Fund</w:t>
      </w:r>
    </w:p>
    <w:p>
      <w:pPr>
        <w:spacing w:before="0" w:line="216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aforesaid Law which shall have effect as sections 2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, 2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, 2c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(Special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Provisions) Law,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2</w:t>
      </w:r>
      <w:r>
        <w:rPr>
          <w:sz w:val="14"/>
          <w:szCs w:val="14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thereof :—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6 of 1975.</w:t>
      </w:r>
    </w:p>
    <w:p>
      <w:pPr>
        <w:spacing w:before="164" w:line="21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“Validation.</w:t>
      </w:r>
      <w:r>
        <w:rPr>
          <w:sz w:val="16"/>
          <w:szCs w:val="16"/>
          <w:rFonts w:ascii="Arial" w:hAnsi="Arial" w:cs="Arial"/>
          <w:color w:val="231f20"/>
          <w:spacing w:val="4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employer or employee pays</w:t>
      </w:r>
    </w:p>
    <w:p>
      <w:pPr>
        <w:spacing w:before="41" w:line="241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contribution to  the approved provident</w:t>
      </w:r>
    </w:p>
    <w:p>
      <w:pPr>
        <w:spacing w:before="10" w:line="241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fund established under the Employees’</w:t>
      </w:r>
    </w:p>
    <w:p>
      <w:pPr>
        <w:spacing w:before="10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Provident Fund Act, No. 15 of 1958, during the</w:t>
      </w:r>
    </w:p>
    <w:p>
      <w:pPr>
        <w:spacing w:before="1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period commencing on February 1, 1996 and</w:t>
      </w:r>
    </w:p>
    <w:p>
      <w:pPr>
        <w:spacing w:before="11" w:line="241" w:lineRule="exact"/>
        <w:ind w:left="395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ending on the date of the coming into</w:t>
      </w:r>
    </w:p>
    <w:p>
      <w:pPr>
        <w:spacing w:before="10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operations of this Act, such contribution shall</w:t>
      </w:r>
    </w:p>
    <w:p>
      <w:pPr>
        <w:spacing w:before="11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deemed to have validly deducted, made or</w:t>
      </w:r>
    </w:p>
    <w:p>
      <w:pPr>
        <w:spacing w:before="10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to the Fund.</w:t>
      </w:r>
    </w:p>
    <w:p>
      <w:pPr>
        <w:spacing w:before="290" w:line="197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Approval for</w:t>
      </w:r>
      <w:r>
        <w:rPr>
          <w:sz w:val="16"/>
          <w:szCs w:val="16"/>
          <w:rFonts w:ascii="Arial" w:hAnsi="Arial" w:cs="Arial"/>
          <w:color w:val="231f20"/>
          <w:spacing w:val="3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(1) A person who becomes an employee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more</w:t>
      </w:r>
      <w:r>
        <w:rPr>
          <w:sz w:val="16"/>
          <w:szCs w:val="16"/>
          <w:rFonts w:ascii="Arial" w:hAnsi="Arial" w:cs="Arial"/>
          <w:color w:val="231f20"/>
          <w:spacing w:val="66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any covered employment, on or after the date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beneficial</w:t>
      </w:r>
    </w:p>
    <w:p>
      <w:pPr>
        <w:spacing w:before="0" w:line="136" w:lineRule="exact"/>
        <w:ind w:left="2876"/>
      </w:pPr>
      <w:r>
        <w:rPr>
          <w:spacing w:val="-9"/>
          <w:sz w:val="16"/>
          <w:szCs w:val="16"/>
          <w:rFonts w:ascii="Arial" w:hAnsi="Arial" w:cs="Arial"/>
          <w:color w:val="231f20"/>
        </w:rPr>
        <w:t xml:space="preserve">superannuation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coming into operation of this Act (hereinafter</w:t>
      </w:r>
    </w:p>
    <w:p>
      <w:pPr>
        <w:spacing w:before="3" w:line="248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benefits.</w:t>
      </w:r>
      <w:r>
        <w:rPr>
          <w:sz w:val="16"/>
          <w:szCs w:val="16"/>
          <w:rFonts w:ascii="Arial" w:hAnsi="Arial" w:cs="Arial"/>
          <w:color w:val="231f20"/>
          <w:spacing w:val="4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referred to as the “relevant date”), shall be</w:t>
      </w:r>
    </w:p>
    <w:p>
      <w:pPr>
        <w:spacing w:before="1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entitled to receive superannuation benefits by</w:t>
      </w:r>
    </w:p>
    <w:p>
      <w:pPr>
        <w:spacing w:before="11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way of a pension fund or scheme, as may be</w:t>
      </w:r>
    </w:p>
    <w:p>
      <w:pPr>
        <w:spacing w:before="10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agreed by the employers and employees, which</w:t>
      </w:r>
    </w:p>
    <w:p>
      <w:pPr>
        <w:spacing w:before="18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004030—4,250 (06/2009)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Employees’ Provident Fund (Special Provisions)</w:t>
      </w:r>
    </w:p>
    <w:p>
      <w:pPr>
        <w:spacing w:before="0" w:line="240" w:lineRule="exact"/>
        <w:ind w:left="52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55 of 2009</w:t>
      </w:r>
    </w:p>
    <w:p>
      <w:pPr>
        <w:spacing w:before="243" w:line="241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are more beneficial than the Employee’s</w:t>
      </w:r>
    </w:p>
    <w:p>
      <w:pPr>
        <w:spacing w:before="6" w:line="241" w:lineRule="exact"/>
        <w:ind w:left="530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Provident Fund established under the</w:t>
      </w:r>
    </w:p>
    <w:p>
      <w:pPr>
        <w:spacing w:before="3" w:line="241" w:lineRule="exact"/>
        <w:ind w:left="530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Employees’ Provident Fund Act, if the</w:t>
      </w:r>
    </w:p>
    <w:p>
      <w:pPr>
        <w:spacing w:before="6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Commissioner of Labour is satisfied that the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proposed pension fund or scheme satisfies</w:t>
      </w:r>
    </w:p>
    <w:p>
      <w:pPr>
        <w:spacing w:before="6" w:line="241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requirements prescribed under the</w:t>
      </w:r>
    </w:p>
    <w:p>
      <w:pPr>
        <w:spacing w:before="3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Employee’s Provident Fund Act, No. 15 of 1958.</w:t>
      </w:r>
    </w:p>
    <w:p>
      <w:pPr>
        <w:spacing w:before="6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such a case, the Commissioner of Labour</w:t>
      </w:r>
    </w:p>
    <w:p>
      <w:pPr>
        <w:spacing w:before="3" w:line="241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shall declare such fund or scheme to be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respectively, an approved contributory pension</w:t>
      </w:r>
    </w:p>
    <w:p>
      <w:pPr>
        <w:spacing w:before="3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fund or scheme.</w:t>
      </w:r>
    </w:p>
    <w:p>
      <w:pPr>
        <w:spacing w:before="251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(2) Where the Commissioner of Labour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declares in terms of subsection (1), the fund or</w:t>
      </w:r>
    </w:p>
    <w:p>
      <w:pPr>
        <w:spacing w:before="3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scheme to be an approved contributory pension</w:t>
      </w:r>
    </w:p>
    <w:p>
      <w:pPr>
        <w:spacing w:before="6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fund or scheme, with effect from the relevant</w:t>
      </w:r>
    </w:p>
    <w:p>
      <w:pPr>
        <w:spacing w:before="3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date, all contributions payable and collected</w:t>
      </w:r>
    </w:p>
    <w:p>
      <w:pPr>
        <w:spacing w:before="6" w:line="241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such fund or scheme shall be deemed to have</w:t>
      </w:r>
    </w:p>
    <w:p>
      <w:pPr>
        <w:spacing w:before="3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been validly made.</w:t>
      </w:r>
    </w:p>
    <w:p>
      <w:pPr>
        <w:spacing w:before="268" w:line="20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Avoidance of</w:t>
      </w:r>
      <w:r>
        <w:rPr>
          <w:sz w:val="16"/>
          <w:szCs w:val="16"/>
          <w:rFonts w:ascii="Arial" w:hAnsi="Arial" w:cs="Arial"/>
          <w:color w:val="231f20"/>
          <w:spacing w:val="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For the avoidance of doubts, it is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doubts.</w:t>
      </w:r>
      <w:r>
        <w:rPr>
          <w:sz w:val="16"/>
          <w:szCs w:val="16"/>
          <w:rFonts w:ascii="Arial" w:hAnsi="Arial" w:cs="Arial"/>
          <w:color w:val="231f20"/>
          <w:spacing w:val="51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hereby declared that the provisions of section</w:t>
      </w:r>
    </w:p>
    <w:p>
      <w:pPr>
        <w:spacing w:before="79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2 shall not apply to the providing or securing</w:t>
      </w:r>
    </w:p>
    <w:p>
      <w:pPr>
        <w:spacing w:before="6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superannuation benefits during any period</w:t>
      </w:r>
    </w:p>
    <w:p>
      <w:pPr>
        <w:spacing w:before="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prior to February 1, 1996 or to any employer or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employee in relation to the period specified in</w:t>
      </w:r>
    </w:p>
    <w:p>
      <w:pPr>
        <w:spacing w:before="3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section 2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51" w:line="241" w:lineRule="exact"/>
        <w:ind w:left="55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Where an employee becomes a member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of, or has paid a contribution to, any provident</w:t>
      </w:r>
    </w:p>
    <w:p>
      <w:pPr>
        <w:spacing w:before="3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fund, pension fund or any other superannuation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fund or scheme, other than the Employees’</w:t>
      </w:r>
    </w:p>
    <w:p>
      <w:pPr>
        <w:spacing w:before="3" w:line="241" w:lineRule="exact"/>
        <w:ind w:left="530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Provident Fund  established under the</w:t>
      </w:r>
    </w:p>
    <w:p>
      <w:pPr>
        <w:spacing w:before="6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Employees’ Provident Fund Act, No. 15 of 1958,</w:t>
      </w:r>
    </w:p>
    <w:p>
      <w:pPr>
        <w:spacing w:before="3" w:line="241" w:lineRule="exact"/>
        <w:ind w:left="530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such membership and payments shall be deemed</w:t>
      </w:r>
    </w:p>
    <w:p>
      <w:pPr>
        <w:spacing w:before="6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be validly made from the date on which the</w:t>
      </w:r>
    </w:p>
    <w:p>
      <w:pPr>
        <w:spacing w:before="3" w:line="241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employee becomes a member or pays a</w:t>
      </w:r>
    </w:p>
    <w:p>
      <w:pPr>
        <w:spacing w:before="6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contribution, as the case 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2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Employees’ Provident Fund (Special Provisions)</w:t>
      </w:r>
      <w:r>
        <w:rPr>
          <w:sz w:val="20"/>
          <w:szCs w:val="20"/>
          <w:rFonts w:ascii="Arial" w:hAnsi="Arial" w:cs="Arial"/>
          <w:color w:val="231f20"/>
          <w:spacing w:val="2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93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55 of 2009</w:t>
      </w:r>
    </w:p>
    <w:p>
      <w:pPr>
        <w:spacing w:before="254" w:line="20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Continuation</w:t>
      </w:r>
      <w:r>
        <w:rPr>
          <w:sz w:val="16"/>
          <w:szCs w:val="16"/>
          <w:rFonts w:ascii="Arial" w:hAnsi="Arial" w:cs="Arial"/>
          <w:color w:val="231f20"/>
          <w:spacing w:val="3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14"/>
          <w:szCs w:val="14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avoidance of doubts it is hereby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8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further declared that from and after the date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contribution</w:t>
      </w:r>
    </w:p>
    <w:p>
      <w:pPr>
        <w:spacing w:before="0" w:line="119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coming into operation of this Act, it shall</w:t>
      </w:r>
    </w:p>
    <w:p>
      <w:pPr>
        <w:spacing w:before="0" w:line="7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any</w:t>
      </w:r>
    </w:p>
    <w:p>
      <w:pPr>
        <w:spacing w:before="0" w:line="16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approved</w:t>
      </w:r>
      <w:r>
        <w:rPr>
          <w:sz w:val="16"/>
          <w:szCs w:val="16"/>
          <w:rFonts w:ascii="Arial" w:hAnsi="Arial" w:cs="Arial"/>
          <w:color w:val="231f20"/>
          <w:spacing w:val="3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be lawful—</w:t>
      </w:r>
    </w:p>
    <w:p>
      <w:pPr>
        <w:spacing w:before="2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provident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fund &amp;c,.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 employer or employee who prior</w:t>
      </w:r>
    </w:p>
    <w:p>
      <w:pPr>
        <w:spacing w:before="70" w:line="241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commencement of this Act, had</w:t>
      </w:r>
    </w:p>
    <w:p>
      <w:pPr>
        <w:spacing w:before="0" w:line="24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made a contribution to any approved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provident fund, pension fund or any</w:t>
      </w:r>
    </w:p>
    <w:p>
      <w:pPr>
        <w:spacing w:before="0" w:line="239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 superannuation  fund or scheme,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other than the Employees’ Provident</w:t>
      </w:r>
    </w:p>
    <w:p>
      <w:pPr>
        <w:spacing w:before="0" w:line="240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Fund established under the Employees’</w:t>
      </w:r>
    </w:p>
    <w:p>
      <w:pPr>
        <w:spacing w:before="0" w:line="239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Provident Fund Act, No. 15 of 1958, to</w:t>
      </w:r>
    </w:p>
    <w:p>
      <w:pPr>
        <w:spacing w:before="0" w:line="24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continue to contribute to such fund or</w:t>
      </w:r>
    </w:p>
    <w:p>
      <w:pPr>
        <w:spacing w:before="0" w:line="239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scheme; and</w:t>
      </w:r>
    </w:p>
    <w:p>
      <w:pPr>
        <w:spacing w:before="238" w:line="241" w:lineRule="exact"/>
        <w:ind w:left="41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for an employer or employee to</w:t>
      </w:r>
    </w:p>
    <w:p>
      <w:pPr>
        <w:spacing w:before="0" w:line="24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contribute to any approved provident</w:t>
      </w:r>
    </w:p>
    <w:p>
      <w:pPr>
        <w:spacing w:before="0" w:line="239" w:lineRule="exact"/>
        <w:ind w:left="455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fund, pension fund or any other</w:t>
      </w:r>
    </w:p>
    <w:p>
      <w:pPr>
        <w:spacing w:before="0" w:line="240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superannuation  fund or scheme, other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than the Employee’s Provident Fund</w:t>
      </w:r>
    </w:p>
    <w:p>
      <w:pPr>
        <w:spacing w:before="0" w:line="239" w:lineRule="exact"/>
        <w:ind w:left="455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established under the Employees’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Provident Fund Act, No. 15 of 1958,</w:t>
      </w:r>
    </w:p>
    <w:p>
      <w:pPr>
        <w:spacing w:before="0" w:line="240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the commencment of this Act.”.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Section 5 of the principal enactment is hereby amended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subsection (2) of that section, by the substitution for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words “not exceeding six months or to a fine not exceeding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one thousand rupees” of the words “not exceeding twelve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months or to a fine not exceeding ten thousand rupees”.</w:t>
      </w:r>
    </w:p>
    <w:p>
      <w:pPr>
        <w:spacing w:before="227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6.27mm;margin-top:50.11mm;width:113.77mm;height:21.87mm;margin-left:46.27mm;margin-top:50.11mm;width:113.77mm;height:21.87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Employees’ Provident Fund (Special Provisions)</w:t>
      </w:r>
    </w:p>
    <w:p>
      <w:pPr>
        <w:spacing w:before="0" w:line="240" w:lineRule="exact"/>
        <w:ind w:left="52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55 of 2009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