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4.35mm;margin-left:95.20mm;margin-top:128.54mm;width:21.89mm;height:64.35mm;z-index:-1;mso-position-horizontal-relative:page;mso-position-vertical-relative:page;" coordsize="100000,100000" path="m0,0l100000,0m0,45197l100000,45197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080" w:line="364" w:lineRule="exact"/>
        <w:ind w:left="3851"/>
      </w:pPr>
      <w:r>
        <w:rPr>
          <w:spacing w:val="11"/>
          <w:sz w:val="28"/>
          <w:szCs w:val="28"/>
          <w:rFonts w:ascii="Arial" w:hAnsi="Arial" w:cs="Arial"/>
          <w:color w:val="231f20"/>
        </w:rPr>
        <w:t xml:space="preserve">UNIVERSITIES (AMENDMENT)</w:t>
      </w:r>
    </w:p>
    <w:p>
      <w:pPr>
        <w:spacing w:before="0" w:line="335" w:lineRule="exact"/>
        <w:ind w:left="4645"/>
      </w:pPr>
      <w:r>
        <w:rPr>
          <w:sz w:val="28"/>
          <w:szCs w:val="28"/>
          <w:rFonts w:ascii="Arial" w:hAnsi="Arial" w:cs="Arial"/>
          <w:color w:val="231f20"/>
        </w:rPr>
        <w:t xml:space="preserve">ACT, No. 57 OF 2009</w:t>
      </w:r>
    </w:p>
    <w:p>
      <w:pPr>
        <w:spacing w:before="922" w:line="260" w:lineRule="exact"/>
        <w:ind w:left="4609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[Certified on 07th October, 2009]</w:t>
      </w:r>
    </w:p>
    <w:p>
      <w:pPr>
        <w:spacing w:before="494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963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61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October 09, 2009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2.50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71mm;margin-top:57.87mm;width:7.94mm;height:5.64mm;margin-left:131.71mm;margin-top:57.87mm;width:7.94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424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Universities (Amendment) Act, No. 57 of 2009</w:t>
      </w:r>
      <w:r>
        <w:rPr>
          <w:sz w:val="20"/>
          <w:szCs w:val="20"/>
          <w:rFonts w:ascii="Arial" w:hAnsi="Arial" w:cs="Arial"/>
          <w:color w:val="231f20"/>
          <w:spacing w:val="39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474" w:line="241" w:lineRule="exact"/>
        <w:ind w:left="394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[Certified on 7th October, 2009]</w:t>
      </w:r>
    </w:p>
    <w:p>
      <w:pPr>
        <w:spacing w:before="226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L.D.—O 49/2007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1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AMEND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U</w:t>
      </w:r>
      <w:r>
        <w:rPr>
          <w:sz w:val="14"/>
          <w:szCs w:val="14"/>
          <w:rFonts w:ascii="Arial" w:hAnsi="Arial" w:cs="Arial"/>
          <w:color w:val="000100"/>
        </w:rPr>
        <w:t xml:space="preserve">NIVERSITIES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20"/>
          <w:szCs w:val="20"/>
          <w:rFonts w:ascii="Arial" w:hAnsi="Arial" w:cs="Arial"/>
          <w:color w:val="000100"/>
        </w:rPr>
        <w:t xml:space="preserve">, 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16</w:t>
      </w:r>
      <w:r>
        <w:rPr>
          <w:sz w:val="20"/>
          <w:szCs w:val="20"/>
          <w:rFonts w:ascii="Arial" w:hAnsi="Arial" w:cs="Arial"/>
          <w:color w:val="00010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1978</w:t>
      </w:r>
    </w:p>
    <w:p>
      <w:pPr>
        <w:spacing w:before="227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0" w:line="235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follows:—</w:t>
      </w:r>
    </w:p>
    <w:p>
      <w:pPr>
        <w:spacing w:before="191" w:line="228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14"/>
          <w:sz w:val="20"/>
          <w:szCs w:val="20"/>
          <w:rFonts w:ascii="Arial" w:hAnsi="Arial" w:cs="Arial"/>
          <w:color w:val="000100"/>
        </w:rPr>
        <w:t xml:space="preserve">This Act may be cited as the Universities</w:t>
      </w:r>
      <w:r>
        <w:rPr>
          <w:sz w:val="20"/>
          <w:szCs w:val="20"/>
          <w:rFonts w:ascii="Arial" w:hAnsi="Arial" w:cs="Arial"/>
          <w:color w:val="000100"/>
          <w:spacing w:val="17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 and</w:t>
      </w:r>
    </w:p>
    <w:p>
      <w:pPr>
        <w:spacing w:before="0" w:line="192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(Amendment) Act, No. 57 of 2009 and shall come into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date of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operation.</w:t>
      </w:r>
    </w:p>
    <w:p>
      <w:pPr>
        <w:spacing w:before="0" w:line="131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operation on such date as the Minister may appoint by Order</w:t>
      </w:r>
    </w:p>
    <w:p>
      <w:pPr>
        <w:spacing w:before="0" w:line="232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published in the</w:t>
      </w:r>
      <w:r>
        <w:rPr>
          <w:sz w:val="20"/>
          <w:szCs w:val="20"/>
          <w:rFonts w:ascii="Arial" w:hAnsi="Arial" w:cs="Arial"/>
          <w:color w:val="000100"/>
          <w:spacing w:val="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</w:p>
    <w:p>
      <w:pPr>
        <w:spacing w:before="177" w:line="23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Section 48 of the Universities Act, No. 16 of 1978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48 of</w:t>
      </w:r>
    </w:p>
    <w:p>
      <w:pPr>
        <w:spacing w:before="0" w:line="97" w:lineRule="exact"/>
        <w:ind w:left="287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(hereinafter referred to as the “principal enactment”) is hereby</w:t>
      </w:r>
    </w:p>
    <w:p>
      <w:pPr>
        <w:spacing w:before="0" w:line="94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Act, No. 16 of</w:t>
      </w:r>
    </w:p>
    <w:p>
      <w:pPr>
        <w:spacing w:before="0" w:line="138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in subsection (1A) of that section, by the repeal of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1978.</w:t>
      </w:r>
    </w:p>
    <w:p>
      <w:pPr>
        <w:spacing w:before="0" w:line="235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paragraphs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 and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 of that subsection and the</w:t>
      </w:r>
    </w:p>
    <w:p>
      <w:pPr>
        <w:spacing w:before="0" w:line="232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substitution therefor of the following paragraphs:—</w:t>
      </w:r>
    </w:p>
    <w:p>
      <w:pPr>
        <w:spacing w:before="227" w:line="241" w:lineRule="exact"/>
        <w:ind w:left="3102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all permanent Senior Professors, Professors,</w:t>
      </w:r>
    </w:p>
    <w:p>
      <w:pPr>
        <w:spacing w:before="0" w:line="235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Associate Professors, Senior Lecturers and Lecturers</w:t>
      </w:r>
    </w:p>
    <w:p>
      <w:pPr>
        <w:spacing w:before="0" w:line="232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of the Departments of Study comprising the Faculty;</w:t>
      </w:r>
    </w:p>
    <w:p>
      <w:pPr>
        <w:spacing w:before="226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18"/>
          <w:sz w:val="20"/>
          <w:szCs w:val="20"/>
          <w:rFonts w:ascii="Arial" w:hAnsi="Arial" w:cs="Arial"/>
          <w:color w:val="000100"/>
        </w:rPr>
        <w:t xml:space="preserve">two members elected by the Lecturers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(Probationary) of the Faculty from among such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Lecturers;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two members of the permanent staff attached to the</w:t>
      </w:r>
    </w:p>
    <w:p>
      <w:pPr>
        <w:spacing w:before="0" w:line="235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Faculty and who are imparting instructions, other</w:t>
      </w:r>
    </w:p>
    <w:p>
      <w:pPr>
        <w:spacing w:before="0" w:line="232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than  those referred to in paragraphs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and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),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elected from among such staff members;”.</w:t>
      </w:r>
    </w:p>
    <w:p>
      <w:pPr>
        <w:spacing w:before="201" w:line="22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71 of the principal enactment is hereby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amended in subsection (2) of that section, by the repeal of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71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26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paragraph (ii) of that subsection and the substitution therefor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of the following paragraph:—</w:t>
      </w:r>
    </w:p>
    <w:p>
      <w:pPr>
        <w:spacing w:before="227" w:line="241" w:lineRule="exact"/>
        <w:ind w:left="3085"/>
      </w:pPr>
      <w:r>
        <w:rPr>
          <w:sz w:val="20"/>
          <w:szCs w:val="20"/>
          <w:rFonts w:ascii="Arial" w:hAnsi="Arial" w:cs="Arial"/>
          <w:color w:val="000100"/>
        </w:rPr>
        <w:t xml:space="preserve">“(ii)</w:t>
      </w:r>
      <w:r>
        <w:rPr>
          <w:sz w:val="20"/>
          <w:szCs w:val="20"/>
          <w:rFonts w:ascii="Arial" w:hAnsi="Arial" w:cs="Arial"/>
          <w:color w:val="000100"/>
          <w:spacing w:val="12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appointment to a post other than that of teacher, of</w:t>
      </w:r>
    </w:p>
    <w:p>
      <w:pPr>
        <w:spacing w:before="0" w:line="235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which the salary code or minimum salary point shall</w:t>
      </w:r>
    </w:p>
    <w:p>
      <w:pPr>
        <w:spacing w:before="40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2—PL 004222—4,250 (07/2009)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422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19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Universities (Amendment) Act, No. 57 of 2009</w:t>
      </w:r>
    </w:p>
    <w:p>
      <w:pPr>
        <w:spacing w:before="474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be as determined by the Commission, by Rules</w:t>
      </w:r>
    </w:p>
    <w:p>
      <w:pPr>
        <w:spacing w:before="0" w:line="23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made from time to time:</w:t>
      </w:r>
    </w:p>
    <w:p>
      <w:pPr>
        <w:spacing w:before="188" w:line="241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Provided that, the Commission may require the</w:t>
      </w:r>
    </w:p>
    <w:p>
      <w:pPr>
        <w:spacing w:before="0" w:line="230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respective Higher Educational Institutions to</w:t>
      </w:r>
    </w:p>
    <w:p>
      <w:pPr>
        <w:spacing w:before="0" w:line="230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forward the recommendation for appointment to</w:t>
      </w:r>
    </w:p>
    <w:p>
      <w:pPr>
        <w:spacing w:before="0" w:line="227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above posts, in accordance with the procedure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specified by the Commission by rules made in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that behalf. The Commission shall on receipt of</w:t>
      </w:r>
    </w:p>
    <w:p>
      <w:pPr>
        <w:spacing w:before="0" w:line="230" w:lineRule="exact"/>
        <w:ind w:left="494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such recommendation make the necessary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appointments; and”.</w:t>
      </w:r>
    </w:p>
    <w:p>
      <w:pPr>
        <w:spacing w:before="172" w:line="21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72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72 of the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amended in subsection (1) of that section, by the repeal of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14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proviso of that subsection and the substitution therefor of</w:t>
      </w:r>
    </w:p>
    <w:p>
      <w:pPr>
        <w:spacing w:before="0" w:line="7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5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the following proviso:—</w:t>
      </w:r>
    </w:p>
    <w:p>
      <w:pPr>
        <w:spacing w:before="169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“Provided that where the appointment is to a post of—</w:t>
      </w:r>
    </w:p>
    <w:p>
      <w:pPr>
        <w:spacing w:before="16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teacher, and the appointee has been previously</w:t>
      </w:r>
    </w:p>
    <w:p>
      <w:pPr>
        <w:spacing w:before="0" w:line="230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confirmed in a post of teacher in another Higher</w:t>
      </w:r>
    </w:p>
    <w:p>
      <w:pPr>
        <w:spacing w:before="0" w:line="23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Educational Institution or in another Department</w:t>
      </w:r>
    </w:p>
    <w:p>
      <w:pPr>
        <w:spacing w:before="0" w:line="227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the Higher Educational Institution to which the</w:t>
      </w:r>
    </w:p>
    <w:p>
      <w:pPr>
        <w:spacing w:before="0" w:line="23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appointee is attached, such appointment shall, in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the first instance be for a probationary period of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one year; or</w:t>
      </w:r>
    </w:p>
    <w:p>
      <w:pPr>
        <w:spacing w:before="16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teacher, and the appointee has been previously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confirmed in any post equivalent to the post of</w:t>
      </w:r>
    </w:p>
    <w:p>
      <w:pPr>
        <w:spacing w:before="0" w:line="227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teacher in another Higher Educational Institution</w:t>
      </w:r>
    </w:p>
    <w:p>
      <w:pPr>
        <w:spacing w:before="0" w:line="23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or in another Department of the Higher Educational</w:t>
      </w:r>
    </w:p>
    <w:p>
      <w:pPr>
        <w:spacing w:before="0" w:line="23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Institution to which the appointee is attached, such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appointment shall in the first instance be for a</w:t>
      </w:r>
    </w:p>
    <w:p>
      <w:pPr>
        <w:spacing w:before="0" w:line="23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probationary period of one year .”.</w:t>
      </w:r>
    </w:p>
    <w:p>
      <w:pPr>
        <w:spacing w:before="153" w:line="22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75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75 of the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amended by the substitution for all the words from “The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2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holder of any post”, to “retired from service:”, of the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following:—</w:t>
      </w:r>
    </w:p>
    <w:p>
      <w:pPr>
        <w:spacing w:before="190" w:line="241" w:lineRule="exact"/>
        <w:ind w:left="518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“The holder of any post other than that of teacher,</w:t>
      </w:r>
    </w:p>
    <w:p>
      <w:pPr>
        <w:spacing w:before="0" w:line="228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shall continue in office beyond the optional age of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24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Universities (Amendment) Act, No. 57 of 2009</w:t>
      </w:r>
      <w:r>
        <w:rPr>
          <w:sz w:val="20"/>
          <w:szCs w:val="20"/>
          <w:rFonts w:ascii="Arial" w:hAnsi="Arial" w:cs="Arial"/>
          <w:color w:val="231f20"/>
          <w:spacing w:val="39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479" w:line="241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retirement of such officer, i.e. fifty-five years and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remain in service up to the age of fifty seven years,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 shall thereafter be deemed to have voluntarily</w:t>
      </w:r>
    </w:p>
    <w:p>
      <w:pPr>
        <w:spacing w:before="0" w:line="24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retired from service:”.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147 of the principal enactment is hereby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amended by the substitution, for the definition of the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147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19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expression “Teacher”, of the following definition:—</w:t>
      </w:r>
    </w:p>
    <w:p>
      <w:pPr>
        <w:spacing w:before="0" w:line="7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66" w:line="241" w:lineRule="exact"/>
        <w:ind w:left="34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“ “Teacher” means a Senior Professor, Professor,</w:t>
      </w:r>
    </w:p>
    <w:p>
      <w:pPr>
        <w:spacing w:before="0" w:line="240" w:lineRule="exact"/>
        <w:ind w:left="38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Associate Professor, Senior Lecturer Grade I,</w:t>
      </w:r>
    </w:p>
    <w:p>
      <w:pPr>
        <w:spacing w:before="0" w:line="240" w:lineRule="exact"/>
        <w:ind w:left="38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Senior Lecturer Grade II, Lecturer and Lecturer</w:t>
      </w:r>
    </w:p>
    <w:p>
      <w:pPr>
        <w:spacing w:before="0" w:line="239" w:lineRule="exact"/>
        <w:ind w:left="3897"/>
      </w:pPr>
      <w:r>
        <w:rPr>
          <w:sz w:val="20"/>
          <w:szCs w:val="20"/>
          <w:rFonts w:ascii="Arial" w:hAnsi="Arial" w:cs="Arial"/>
          <w:color w:val="000100"/>
        </w:rPr>
        <w:t xml:space="preserve">(Probationary) and the holder of any post,</w:t>
      </w:r>
    </w:p>
    <w:p>
      <w:pPr>
        <w:spacing w:before="0" w:line="239" w:lineRule="exact"/>
        <w:ind w:left="38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declared by Ordinance to be a post, the holder</w:t>
      </w:r>
    </w:p>
    <w:p>
      <w:pPr>
        <w:spacing w:before="0" w:line="240" w:lineRule="exact"/>
        <w:ind w:left="38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which, is a teacher; and”.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7.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the Tamil texts of this Act, the Sinhala text shall prevail.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of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85mm;margin-top:56.11mm;width:108.30mm;height:13.41mm;margin-left:50.85mm;margin-top:56.11mm;width:108.30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422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19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Universities (Amendment) Act, No. 57 of 2009</w:t>
      </w:r>
    </w:p>
    <w:p>
      <w:pPr>
        <w:spacing w:before="905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2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74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