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04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2" w:line="390" w:lineRule="exact"/>
        <w:ind w:left="3357"/>
      </w:pPr>
      <w:r>
        <w:rPr>
          <w:sz w:val="30"/>
          <w:szCs w:val="30"/>
          <w:rFonts w:ascii="Arial" w:hAnsi="Arial" w:cs="Arial"/>
          <w:color w:val="231f20"/>
        </w:rPr>
        <w:t xml:space="preserve">JAMA’ATH  ANSARIS  SUNNATHIL</w:t>
      </w:r>
    </w:p>
    <w:p>
      <w:pPr>
        <w:spacing w:before="0" w:line="360" w:lineRule="exact"/>
        <w:ind w:left="3335"/>
      </w:pPr>
      <w:r>
        <w:rPr>
          <w:spacing w:val="8"/>
          <w:sz w:val="30"/>
          <w:szCs w:val="30"/>
          <w:rFonts w:ascii="Arial" w:hAnsi="Arial" w:cs="Arial"/>
          <w:color w:val="231f20"/>
        </w:rPr>
        <w:t xml:space="preserve">MOHAMMADIYYA OF SRI LANKA</w:t>
      </w:r>
    </w:p>
    <w:p>
      <w:pPr>
        <w:spacing w:before="0" w:line="359" w:lineRule="exact"/>
        <w:ind w:left="2944"/>
      </w:pPr>
      <w:r>
        <w:rPr>
          <w:sz w:val="30"/>
          <w:szCs w:val="30"/>
          <w:rFonts w:ascii="Arial" w:hAnsi="Arial" w:cs="Arial"/>
          <w:color w:val="231f20"/>
        </w:rPr>
        <w:t xml:space="preserve">(INCORPORATION)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59 OF  2009</w:t>
      </w:r>
    </w:p>
    <w:p>
      <w:pPr>
        <w:spacing w:before="246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24" w:line="260" w:lineRule="exact"/>
        <w:ind w:left="44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21st  October, 2009]</w:t>
      </w:r>
    </w:p>
    <w:p>
      <w:pPr>
        <w:spacing w:before="506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46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3" w:line="260" w:lineRule="exact"/>
        <w:ind w:left="29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4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October 23,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4.94mm;height:4.94mm;margin-left:132.24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4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43" w:line="241" w:lineRule="exact"/>
        <w:ind w:left="39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21st October, 2009]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D.—O. (Inc.) 2/2008.</w:t>
      </w:r>
    </w:p>
    <w:p>
      <w:pPr>
        <w:spacing w:before="251" w:line="241" w:lineRule="exact"/>
        <w:ind w:left="322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2"/>
          <w:sz w:val="14"/>
          <w:szCs w:val="14"/>
          <w:rFonts w:ascii="Arial" w:hAnsi="Arial" w:cs="Arial"/>
          <w:color w:val="231f20"/>
        </w:rPr>
        <w:t xml:space="preserve">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14"/>
          <w:szCs w:val="14"/>
          <w:rFonts w:ascii="Arial" w:hAnsi="Arial" w:cs="Arial"/>
          <w:color w:val="231f20"/>
        </w:rPr>
        <w:t xml:space="preserve">AMA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ATH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NSARIS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UNNATHIL</w:t>
      </w:r>
    </w:p>
    <w:p>
      <w:pPr>
        <w:spacing w:before="6" w:line="241" w:lineRule="exact"/>
        <w:ind w:left="4221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OHAMADIYYA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41" w:line="25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WHEREAS an Association called and known as the Jama’ath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Ansaris Sunnathil Mohamadiyya of Sri Lanka has heretofore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been established in Sri Lanka for the purpose of effectively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with the said Association, according to the rules agreed to by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its members:</w:t>
      </w:r>
    </w:p>
    <w:p>
      <w:pPr>
        <w:spacing w:before="250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application:</w:t>
      </w:r>
    </w:p>
    <w:p>
      <w:pPr>
        <w:spacing w:before="25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This Act may be cited as the Jama’ath Ansaris Sunnathil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9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Mohamadiyya of Sri Lanka (Incorporation) Act, No. 59 of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2009.</w:t>
      </w:r>
    </w:p>
    <w:p>
      <w:pPr>
        <w:spacing w:before="211" w:line="23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Jama’ath Ansaris</w:t>
      </w:r>
    </w:p>
    <w:p>
      <w:pPr>
        <w:spacing w:before="0" w:line="102" w:lineRule="exact"/>
        <w:ind w:left="2877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such and so  many persons as now are members of the Jama’ath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Sunnathil</w:t>
      </w:r>
    </w:p>
    <w:p>
      <w:pPr>
        <w:spacing w:before="0" w:line="15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Ansaris Sunnathil Mohammadiyya of Sri Lanka (hereinafter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Mohamadiyya of</w:t>
      </w:r>
    </w:p>
    <w:p>
      <w:pPr>
        <w:spacing w:before="26" w:line="20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referred to as the “Association”) or such persons as shall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24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hereafter be admitted as members of the Corporation hereby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shall be a body corporate (hereinafter referred to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“Corporation”) with perpetual succession, under the</w:t>
      </w:r>
    </w:p>
    <w:p>
      <w:pPr>
        <w:spacing w:before="3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name and style of the “Jama’ath Ansaris Sunnathil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Mohammadiyya of Sri Lanka” and by that name may sue and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sued,  with full power and authority to have and to use a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common seal and alter the same at its pleasure.</w:t>
      </w:r>
    </w:p>
    <w:p>
      <w:pPr>
        <w:spacing w:before="25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 —PL004200—3,150 (07/2009)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</w:p>
    <w:p>
      <w:pPr>
        <w:spacing w:before="0" w:line="237" w:lineRule="exact"/>
        <w:ind w:left="47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15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teach the Islamic religion based on the teachings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Quean and Prophet Mohamed’s (SAW) Sunnah;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prepare and guide Muslims to lead and conduct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themselves according to Islamic percepts;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equip Muslims with the knowledge and skill to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spread the message of Islam and to involve in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religious activities;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encourage the learning of Arabic Language and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conduct courses of studies and provide all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assistance to the students in this regard including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establishing and maintaining Arabic Colleges and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Madurasas in all Districts 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establish, maintain, administer and develop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branch organizations in all Districts ;</w:t>
      </w:r>
    </w:p>
    <w:p>
      <w:pPr>
        <w:spacing w:before="217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print, publish and distribute Books, Magazines,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Journals, periodicals, Pamphlets, Newspapers and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produce audio, video and compact discs, multi media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devices in English, Sinhala, Tamil and Arabic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Languages.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provide assistance to construct, repair, rehabilitate,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reconstruct, equip and maintain Mosques, places of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worship and Islamic Libraries for Muslims;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organize and conduct classes, meetings, seminars,</w:t>
      </w:r>
    </w:p>
    <w:p>
      <w:pPr>
        <w:spacing w:before="0" w:line="23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conferences and workshops to promote the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knowledge of Islam among Muslims and to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encourage the practical observance of the principles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Islam;</w:t>
      </w:r>
    </w:p>
    <w:p>
      <w:pPr>
        <w:spacing w:before="16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assistance and facilities needed for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educational social and economic welfare of the</w:t>
      </w:r>
    </w:p>
    <w:p>
      <w:pPr>
        <w:spacing w:before="0" w:line="23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Muslim community in Sri Lanka;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4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41" w:line="241" w:lineRule="exact"/>
        <w:ind w:left="323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assistance and facilities needed for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religious and communal harmony among various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religious groups and communities in Sri Lanka; and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establish and maintain friendly relations, with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Islamic Institutions engaged in similar pursuits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and outside Sri Lanka.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shall subject to the provisions of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 and of any other written law, have the power—</w:t>
      </w:r>
      <w:r>
        <w:rPr>
          <w:sz w:val="20"/>
          <w:szCs w:val="20"/>
          <w:rFonts w:ascii="Arial" w:hAnsi="Arial" w:cs="Arial"/>
          <w:color w:val="231f20"/>
          <w:spacing w:val="8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3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purchase, acquire, rent, construct or otherwise</w:t>
      </w:r>
    </w:p>
    <w:p>
      <w:pPr>
        <w:spacing w:before="0" w:line="239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obtain, lands or buildings which may lawfully be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required for the Corporation and to deal with or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dispose of, the same, as it may deem expedient, with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view to promoting the objects of the Corporation;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solicit, raise and receive subscriptions, grants,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donations and gifts of all kinds, locally and from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abroad, from any person or body of persons,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corporate or otherwise, for the purposes of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appoint, remunerate and exercise disciplinary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control over such officers and servants as may be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necessary for the purposes of the Corporation;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raise or borrow money for any purpose of the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Corporation and to secure the discharge of any debt,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obligation of the Corporation in such manner it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may think fit;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invest any funds not immediately required for the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purposes of the Corporation, in such manner as the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Board of management may think fit and to vary and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transfer such investment from time to time;</w:t>
      </w:r>
    </w:p>
    <w:p>
      <w:pPr>
        <w:spacing w:before="238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establish, organize and maintain, different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branches and institutions for the different activities,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</w:p>
    <w:p>
      <w:pPr>
        <w:spacing w:before="0" w:line="237" w:lineRule="exact"/>
        <w:ind w:left="47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41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programmes and projects, sponsored and conducted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Corporation, for promoting the objects of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in Sri Lanka and abroad;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construct, alter or maintain any buildings required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the Corporation;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undertake, accept, execute, perform and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administer  any lawful trusts and conditions affecting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real or personal property;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subscribe or grant money for any charitable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purposes; and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enter into perform, either directly or through its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officers or servants or agents authorized in that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behalf by the Corporation, all such contracts and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agreements as may be necessary, for the exercise,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discharge and performance of the powers, functions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duties of the Corporation or for carrying on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affairs or for furthering the objects of the Corporation;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Funds of the</w:t>
      </w:r>
      <w:r>
        <w:rPr>
          <w:sz w:val="16"/>
          <w:szCs w:val="16"/>
          <w:rFonts w:ascii="Arial" w:hAnsi="Arial" w:cs="Arial"/>
          <w:color w:val="231f2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Corporation shall have its own fund and all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moneys heretofore or hereafter to be received by way of gift,</w:t>
      </w:r>
    </w:p>
    <w:p>
      <w:pPr>
        <w:spacing w:before="5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request, donation, subscription, contribution, fees or grants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and on account of the Corporation shall be deposited to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credit of the Corporation in one or more banks, as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Management shall determine.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Corporation may establish different types of funds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purpose of attaining all or any of the objects of the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Corporation Such as Building Fund, Research Fund,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Development Fund, Scholarship Fund, Zakat Fund, Hajj Fund,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Widows and Orphans Fund and Natural Disaster Fund.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shall be paid out of the fund of the Corporation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sums of money to defray any expenditure incurred of the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in the exercise, performance and discharge of its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4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58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acquire and to hold any property, movable or immovable,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hold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0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may become vested in it by virtue of any purchase,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4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grant, gifts, testamentary disposition or otherwise and all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property shall be held by the Corporation for the purpose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this Act and subject to the rules of the Corporation with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full power to sell, lease, rent, exchange or otherwise dispose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same.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</w:t>
      </w:r>
    </w:p>
    <w:p>
      <w:pPr>
        <w:spacing w:before="0" w:line="19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rules of the Corporation made under section 11, be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affairs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administered by a Board of Management. The Board of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6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Management is elected in terms of the rules of the Corporation.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first Board of Management of the Corporation shall be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Board of Management of the Jama’ath Ansaris Sunnathil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Mohammadiyya of Sri Lanka holding office on the day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the commencement of this Act.</w:t>
      </w:r>
    </w:p>
    <w:p>
      <w:pPr>
        <w:spacing w:before="206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moneys and property of the Corporation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howsoever derived shall be applied solely towards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be a non-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profit making</w:t>
      </w:r>
    </w:p>
    <w:p>
      <w:pPr>
        <w:spacing w:before="0" w:line="124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promotion of its objects as set forth herein and no portion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organization.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 shall be paid or transferred, directly or indirectly, by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way of dividend, loan, bonus or otherwise, howsoever, by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way of profit, to the members of the Corporation: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Provided, however, that the following may be paid—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payment, in good faith, of reasonable and proper</w:t>
      </w:r>
    </w:p>
    <w:p>
      <w:pPr>
        <w:spacing w:before="0" w:line="232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remuneration to any officer or employee of the</w:t>
      </w:r>
    </w:p>
    <w:p>
      <w:pPr>
        <w:spacing w:before="0" w:line="235" w:lineRule="exact"/>
        <w:ind w:left="35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or to any member of the Corporation for</w:t>
      </w:r>
    </w:p>
    <w:p>
      <w:pPr>
        <w:spacing w:before="0" w:line="232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service by him to the Corporation;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payment of reasonable and proper rent for</w:t>
      </w:r>
    </w:p>
    <w:p>
      <w:pPr>
        <w:spacing w:before="0" w:line="235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premises let to the Corporation by any member of</w:t>
      </w:r>
    </w:p>
    <w:p>
      <w:pPr>
        <w:spacing w:before="0" w:line="232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the Corporation or by any Company of which a</w:t>
      </w:r>
    </w:p>
    <w:p>
      <w:pPr>
        <w:spacing w:before="0" w:line="235" w:lineRule="exact"/>
        <w:ind w:left="35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 of the Corporation is a shareholder; and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reimbursement or repayment of reasonable and</w:t>
      </w:r>
    </w:p>
    <w:p>
      <w:pPr>
        <w:spacing w:before="0" w:line="232" w:lineRule="exact"/>
        <w:ind w:left="35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 expenses incurred, with the prior approval of</w:t>
      </w:r>
    </w:p>
    <w:p>
      <w:pPr>
        <w:spacing w:before="0" w:line="237" w:lineRule="exact"/>
        <w:ind w:left="35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of Management, by any member, officer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</w:p>
    <w:p>
      <w:pPr>
        <w:spacing w:before="0" w:line="237" w:lineRule="exact"/>
        <w:ind w:left="47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41" w:line="241" w:lineRule="exact"/>
        <w:ind w:left="48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employee of the Corporation, in the discharge or</w:t>
      </w:r>
    </w:p>
    <w:p>
      <w:pPr>
        <w:spacing w:before="0" w:line="240" w:lineRule="exact"/>
        <w:ind w:left="48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performance of his functions or duties in promoting</w:t>
      </w:r>
    </w:p>
    <w:p>
      <w:pPr>
        <w:spacing w:before="0" w:line="240" w:lineRule="exact"/>
        <w:ind w:left="48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objects of the Corporation.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to and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All debts and liabilities of the Association existing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  <w:r>
        <w:rPr>
          <w:sz w:val="16"/>
          <w:szCs w:val="16"/>
          <w:rFonts w:ascii="Arial" w:hAnsi="Arial" w:cs="Arial"/>
          <w:color w:val="231f20"/>
          <w:spacing w:val="41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day preceding the date of commencement of this Act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by the Corporation hereby constituted and all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debts due to, and subscriptions and contributions payable to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Association on that day shall be paid to the Corporation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this Act.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financial year of the Corporation shall be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of the</w:t>
      </w:r>
      <w:r>
        <w:rPr>
          <w:sz w:val="16"/>
          <w:szCs w:val="16"/>
          <w:rFonts w:ascii="Arial" w:hAnsi="Arial" w:cs="Arial"/>
          <w:color w:val="231f20"/>
          <w:spacing w:val="5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Corporation shall cause proper books of accounts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be kept with respect to—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sums of money received or expended by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0" w:line="240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assets and liabilities of the Corporation; and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Accounts of the Corporation and the balance sheet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audited at least once a year by any qualified auditor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auditors appointed for the purpose by the Corporation.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purposes of this seciton, “qualified auditor”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means—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pacing w:before="239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which, being a member of the instiute of Chartered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4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4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accounts of the Corporation and the balance sheet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be open to the inspection of the members of the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at all reasonsable times.</w:t>
      </w:r>
    </w:p>
    <w:p>
      <w:pPr>
        <w:spacing w:before="231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shall be lawful for the Corporation, from time to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8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time, at any meeting of the Board of Management to make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rules, not inconsistent with the provisions of this Act, or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any other written law, for the admission, withdrawal or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expulsion of members, election of the office bearers and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Board of Management and otherwise generally, for the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management affairs of the Corporations and the attainment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its objects including rules providing for filling of any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vacancy in the office bearers or the Board of Management of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Corporation. Such rules when made may, at a like meeting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in like manner be altered, added to,  amended or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rescinded.</w:t>
      </w:r>
    </w:p>
    <w:p>
      <w:pPr>
        <w:spacing w:before="273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instrument whatsoever, except in the presence of two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members of the Committee of Management of the Corporation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 shall sign their names to the instrument in token of their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presence and such signing shall be independent of the signing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person as a witness.</w:t>
      </w:r>
    </w:p>
    <w:p>
      <w:pPr>
        <w:spacing w:before="249" w:line="21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38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porperty shall not be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the members of the Corporation but shall</w:t>
      </w:r>
    </w:p>
    <w:p>
      <w:pPr>
        <w:spacing w:before="3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be given or transferred to some other institution having</w:t>
      </w:r>
    </w:p>
    <w:p>
      <w:pPr>
        <w:spacing w:before="6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objects similar to those of the Corporation, and which is or</w:t>
      </w:r>
    </w:p>
    <w:p>
      <w:pPr>
        <w:spacing w:before="3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are by the rules thereof prohibited from distributing any</w:t>
      </w:r>
    </w:p>
    <w:p>
      <w:pPr>
        <w:spacing w:before="6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income or property among its or their members. Such</w:t>
      </w:r>
    </w:p>
    <w:p>
      <w:pPr>
        <w:spacing w:before="3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institution shall be determined by the Board at, or immediatley</w:t>
      </w:r>
    </w:p>
    <w:p>
      <w:pPr>
        <w:spacing w:before="6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before, the dissolution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</w:p>
    <w:p>
      <w:pPr>
        <w:spacing w:before="0" w:line="237" w:lineRule="exact"/>
        <w:ind w:left="47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corporate.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229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2.17mm;margin-top:56.46mm;width:123.30mm;height:16.58mm;margin-left:22.17mm;margin-top:56.46mm;width:123.30mm;height:16.5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97mm;width:110.07mm;height:0.00mm;margin-left:50.75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Jama’ath Ansaris Sunnathil Mohammadiyya of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340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(Incorporation) Act, No. 59 of 2009</w:t>
      </w:r>
    </w:p>
    <w:p>
      <w:pPr>
        <w:spacing w:before="883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161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