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73mm;margin-left:95.20mm;margin-top:128.54mm;width:21.89mm;height:64.73mm;z-index:-1;mso-position-horizontal-relative:page;mso-position-vertical-relative:page;" coordsize="100000,100000" path="m0,0l100000,0m0,50948l100000,50948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40" w:line="364" w:lineRule="exact"/>
        <w:ind w:left="3011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KOTTAWA SRI PUNYABIWARDANAARAMA</w:t>
      </w:r>
    </w:p>
    <w:p>
      <w:pPr>
        <w:spacing w:before="0" w:line="336" w:lineRule="exact"/>
        <w:ind w:left="2929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VIHARASTHANA PERFORMANCE SOCIETY</w:t>
      </w:r>
    </w:p>
    <w:p>
      <w:pPr>
        <w:spacing w:before="0" w:line="336" w:lineRule="exact"/>
        <w:ind w:left="3289"/>
      </w:pPr>
      <w:r>
        <w:rPr>
          <w:sz w:val="28"/>
          <w:szCs w:val="28"/>
          <w:rFonts w:ascii="Arial" w:hAnsi="Arial" w:cs="Arial"/>
          <w:color w:val="231f20"/>
        </w:rPr>
        <w:t xml:space="preserve">(INCORPORATION)</w:t>
      </w:r>
      <w:r>
        <w:rPr>
          <w:sz w:val="28"/>
          <w:szCs w:val="28"/>
          <w:rFonts w:ascii="Arial" w:hAnsi="Arial" w:cs="Arial"/>
          <w:color w:val="231f20"/>
          <w:spacing w:val="8"/>
        </w:rPr>
        <w:t xml:space="preserve"> </w:t>
      </w:r>
      <w:r>
        <w:rPr>
          <w:sz w:val="28"/>
          <w:szCs w:val="28"/>
          <w:rFonts w:ascii="Arial" w:hAnsi="Arial" w:cs="Arial"/>
          <w:color w:val="231f20"/>
        </w:rPr>
        <w:t xml:space="preserve">ACT, No. 60 OF 2009</w:t>
      </w:r>
    </w:p>
    <w:p>
      <w:pPr>
        <w:spacing w:before="766" w:line="260" w:lineRule="exact"/>
        <w:ind w:left="462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21st October, 2009]</w:t>
      </w:r>
    </w:p>
    <w:p>
      <w:pPr>
        <w:spacing w:before="376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4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23,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52mm;width:4.23mm;height:6.00mm;margin-left:132.24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25" w:line="249" w:lineRule="exact"/>
        <w:ind w:left="321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Kottawa Sri Punyabiwardanaarama Viharasthana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7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Performance Society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60 of 2009</w:t>
      </w:r>
    </w:p>
    <w:p>
      <w:pPr>
        <w:spacing w:before="255" w:line="241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21st October 2009]</w:t>
      </w:r>
    </w:p>
    <w:p>
      <w:pPr>
        <w:spacing w:before="226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Inc. 10/2007.</w:t>
      </w:r>
    </w:p>
    <w:p>
      <w:pPr>
        <w:spacing w:before="226" w:line="241" w:lineRule="exact"/>
        <w:ind w:left="294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14"/>
          <w:szCs w:val="14"/>
          <w:rFonts w:ascii="Arial" w:hAnsi="Arial" w:cs="Arial"/>
          <w:color w:val="231f20"/>
        </w:rPr>
        <w:t xml:space="preserve">OTTAWA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UNYABIWARDANAARAMA</w:t>
      </w:r>
    </w:p>
    <w:p>
      <w:pPr>
        <w:spacing w:before="0" w:line="235" w:lineRule="exact"/>
        <w:ind w:left="3947"/>
      </w:pP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IHARASTHANA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ERFORMANCE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OCIETY</w:t>
      </w:r>
    </w:p>
    <w:p>
      <w:pPr>
        <w:spacing w:before="167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WHEREAS a Society called and known as the “Kottawa Sri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51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Punyabiwardanaarama Viharasthana Performance Society”</w:t>
      </w:r>
    </w:p>
    <w:p>
      <w:pPr>
        <w:spacing w:before="0" w:line="235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has heretofore been formed for the purpose of effectually</w:t>
      </w:r>
    </w:p>
    <w:p>
      <w:pPr>
        <w:spacing w:before="0" w:line="23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carrying out it’s objects and transacting all matters connected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the said Society according to the rules agreed to by its</w:t>
      </w:r>
    </w:p>
    <w:p>
      <w:pPr>
        <w:spacing w:before="0" w:line="232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members:</w:t>
      </w:r>
    </w:p>
    <w:p>
      <w:pPr>
        <w:spacing w:before="226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WHEREAS the Society has heretofore successfully</w:t>
      </w:r>
    </w:p>
    <w:p>
      <w:pPr>
        <w:spacing w:before="0" w:line="235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carried out and transacted the several objects and matters for</w:t>
      </w:r>
    </w:p>
    <w:p>
      <w:pPr>
        <w:spacing w:before="0" w:line="23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it was formed and has applied to be incorporated and</w:t>
      </w:r>
    </w:p>
    <w:p>
      <w:pPr>
        <w:spacing w:before="0" w:line="235" w:lineRule="exact"/>
        <w:ind w:left="289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it will be for the public advantage to grant the said</w:t>
      </w:r>
    </w:p>
    <w:p>
      <w:pPr>
        <w:spacing w:before="0" w:line="232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application :</w:t>
      </w:r>
    </w:p>
    <w:p>
      <w:pPr>
        <w:spacing w:before="227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163" w:line="243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9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231f20"/>
        </w:rPr>
        <w:t xml:space="preserve">This Act may be cited as the Kottawa Sri</w:t>
      </w:r>
      <w:r>
        <w:rPr>
          <w:sz w:val="20"/>
          <w:szCs w:val="20"/>
          <w:rFonts w:ascii="Arial" w:hAnsi="Arial" w:cs="Arial"/>
          <w:color w:val="231f20"/>
          <w:spacing w:val="14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5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Punyabiwardanaarama Viharasthana Performance Society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(Incorporation) Act, No. 60 of 2009.</w:t>
      </w:r>
    </w:p>
    <w:p>
      <w:pPr>
        <w:spacing w:before="172" w:line="238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Kottawa Sri</w:t>
      </w:r>
    </w:p>
    <w:p>
      <w:pPr>
        <w:spacing w:before="0" w:line="97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Act, such and so many persons as now are members of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Punyabiwardana-</w:t>
      </w:r>
    </w:p>
    <w:p>
      <w:pPr>
        <w:spacing w:before="0" w:line="1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the “Kottawa Sri Punyabiwardanaarama Viharasthana</w:t>
      </w:r>
      <w:r>
        <w:rPr>
          <w:sz w:val="20"/>
          <w:szCs w:val="20"/>
          <w:rFonts w:ascii="Arial" w:hAnsi="Arial" w:cs="Arial"/>
          <w:color w:val="231f20"/>
          <w:spacing w:val="15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arama</w:t>
      </w:r>
    </w:p>
    <w:p>
      <w:pPr>
        <w:spacing w:before="0" w:line="232" w:lineRule="exact"/>
        <w:ind w:left="289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Performance Society” (hereinafter referred to as the</w:t>
      </w:r>
      <w:r>
        <w:rPr>
          <w:sz w:val="20"/>
          <w:szCs w:val="20"/>
          <w:rFonts w:ascii="Arial" w:hAnsi="Arial" w:cs="Arial"/>
          <w:color w:val="231f20"/>
          <w:spacing w:val="15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Viharasthana</w:t>
      </w:r>
    </w:p>
    <w:p>
      <w:pPr>
        <w:spacing w:before="0" w:line="202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“Society”) or shall hereafter be admitted members of the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Performance</w:t>
      </w:r>
    </w:p>
    <w:p>
      <w:pPr>
        <w:spacing w:before="0" w:line="19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hererby constituted, shall be a body corporate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Society.</w:t>
      </w:r>
    </w:p>
    <w:p>
      <w:pPr>
        <w:spacing w:before="67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the “Corporation”) with perpetual</w:t>
      </w:r>
    </w:p>
    <w:p>
      <w:pPr>
        <w:spacing w:before="0" w:line="232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succession, under the name and style of the “Kottawa Sri</w:t>
      </w:r>
    </w:p>
    <w:p>
      <w:pPr>
        <w:spacing w:before="0" w:line="23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Punyabiwardanaarama Viharasthana Performance Society”</w:t>
      </w:r>
    </w:p>
    <w:p>
      <w:pPr>
        <w:spacing w:before="0" w:line="23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by that name may sue, and be sued, with full power and</w:t>
      </w:r>
    </w:p>
    <w:p>
      <w:pPr>
        <w:spacing w:before="0" w:line="23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authority to have, and use a common seal and to alter the</w:t>
      </w:r>
    </w:p>
    <w:p>
      <w:pPr>
        <w:spacing w:before="6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same at its pleasure.</w:t>
      </w:r>
    </w:p>
    <w:p>
      <w:pPr>
        <w:spacing w:before="302" w:line="192" w:lineRule="exact"/>
        <w:ind w:left="2937"/>
      </w:pPr>
      <w:r>
        <w:rPr>
          <w:sz w:val="16"/>
          <w:szCs w:val="16"/>
          <w:rFonts w:ascii="Arial" w:hAnsi="Arial" w:cs="Arial"/>
          <w:color w:val="231f20"/>
        </w:rPr>
        <w:t xml:space="preserve">2—PL 004152— 3,150  (07/2009)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6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Kottawa Sri Punyabiwardanaarama Viharasthana</w:t>
      </w:r>
    </w:p>
    <w:p>
      <w:pPr>
        <w:spacing w:before="0" w:line="239" w:lineRule="exact"/>
        <w:ind w:left="51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Performance Society (Incorporation)</w:t>
      </w:r>
    </w:p>
    <w:p>
      <w:pPr>
        <w:spacing w:before="0" w:line="240" w:lineRule="exact"/>
        <w:ind w:left="585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60 of 2009</w:t>
      </w:r>
    </w:p>
    <w:p>
      <w:pPr>
        <w:spacing w:before="273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1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to ensure the security, maintenance and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development of the Temple 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ensure the security of the resident Bhikkhus and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provide their needs;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render assistance for activities aimed at the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promotion of religious, social and economic aspects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Temple;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while taking action for the stability of the Buddha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Dhamma, to take action for the establishment of a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society based on the Buddhist moral values and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observing the five precepts;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make provision for the achievement of all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objectives expected from a Buddhist Temple;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establish and maintain institutions for the welfare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training and rehabilitation of the destitute, 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disabled, the aged, the sick and displaced persons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among Buddhists;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publish or cause to be published books, journals,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magazines and other literature related to Buddhism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establish and maintain libraries, bookshops and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printing presses.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 The affairs of the Corporation shall, subject to the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made under section 6, be administered by a Board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7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Management (hereinafter referred to as the “Board”)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consisting of the President, who shall be Chief  Incumbent of</w:t>
      </w:r>
    </w:p>
    <w:p>
      <w:pPr>
        <w:spacing w:before="0" w:line="239" w:lineRule="exact"/>
        <w:ind w:left="422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the Viharaya and Vice President, Secretary, Assistant Secretary,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Treasurer and five Committee members elected or appointed</w:t>
      </w:r>
    </w:p>
    <w:p>
      <w:pPr>
        <w:spacing w:before="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accordance with the 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5" w:line="249" w:lineRule="exact"/>
        <w:ind w:left="321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Kottawa Sri Punyabiwardanaarama Viharasthana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7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Performance Society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60 of 2009</w:t>
      </w:r>
    </w:p>
    <w:p>
      <w:pPr>
        <w:spacing w:before="260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First Board shall consist of the members of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Management of the Society holding office on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day immediately preceding the date of commencement of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20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whatsoever, as are necessary or desirable for the promotion or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furtherance of the objects of the Corporation or any one of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them including the power to—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acquire, hold, take or give on lease or hire, mortgage,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pledge, sell, exchange or otherwise alienate,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encumber or dispose of any immovable property for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purpose of the Corporation;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enter into and perform or carry out, whether directly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through any officer or agent authorized in that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behalf by the Corporation, all such contracts or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agreements as may be necessary for the attainment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objects or the exercise of the powers of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accept gifts, donations and bequests in cash or in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kind;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invest its funds, and to maintain current, deposit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savings accounts in any bank;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borrow or invest money for the pusposes of the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in such manner and upon such security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the Corporation may think fit;  and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appoint, employ, transfer, exercise disciplinary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control over and dismiss officers and servants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required for the carrying out of the objects of the</w:t>
      </w:r>
    </w:p>
    <w:p>
      <w:pPr>
        <w:spacing w:before="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6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Kottawa Sri Punyabiwardanaarama Viharasthana</w:t>
      </w:r>
    </w:p>
    <w:p>
      <w:pPr>
        <w:spacing w:before="0" w:line="239" w:lineRule="exact"/>
        <w:ind w:left="51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Performance Society (Incorporation)</w:t>
      </w:r>
    </w:p>
    <w:p>
      <w:pPr>
        <w:spacing w:before="0" w:line="240" w:lineRule="exact"/>
        <w:ind w:left="585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60 of 2009</w:t>
      </w:r>
    </w:p>
    <w:p>
      <w:pPr>
        <w:spacing w:before="242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 It shall be lawful for the  Corporation, from time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time, at any general meeting of the members and by votes</w:t>
      </w:r>
    </w:p>
    <w:p>
      <w:pPr>
        <w:spacing w:before="58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at least two-thirds of the members present and voting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make such rules, not inconsistent with the provisions  of</w:t>
      </w:r>
    </w:p>
    <w:p>
      <w:pPr>
        <w:spacing w:before="0" w:line="230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this Act, or any other written law, for the admission,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withdrawal or expulsion of members, election of the office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bearers of the Board and otherwise generally,  for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management of the affairs of the Corporation and the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attainment of its objects including rules providing for the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filling of any vacancy in the Board.</w:t>
      </w:r>
    </w:p>
    <w:p>
      <w:pPr>
        <w:spacing w:before="18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Any rule made by the Corporation may be amended,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17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The members of the Corporation shall at all times be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rules of the Corporation.</w:t>
      </w:r>
    </w:p>
    <w:p>
      <w:pPr>
        <w:spacing w:before="199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 Corporation shall have its own fund and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moneys heretofore or hereafter received by way of gifts,</w:t>
      </w:r>
    </w:p>
    <w:p>
      <w:pPr>
        <w:spacing w:before="65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testamentary dispositions, transfers, donations, subscriptions,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contributions, fees or grants or any financial investment  shall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deposited to the credit of the Corporation in one or more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banks as may be determined by the Board.</w:t>
      </w:r>
    </w:p>
    <w:p>
      <w:pPr>
        <w:spacing w:before="18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Corporation may establish any depreciation fund,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reserve or sinking fund for the purpose of rehabilitation,</w:t>
      </w:r>
    </w:p>
    <w:p>
      <w:pPr>
        <w:spacing w:before="0" w:line="23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development and improvement of the property of the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90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 All expenses incurred by the Corporation in exercising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discharging it’s powers and functions shall be paid out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the fund.</w:t>
      </w:r>
    </w:p>
    <w:p>
      <w:pPr>
        <w:spacing w:before="184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 and</w:t>
      </w:r>
      <w:r>
        <w:rPr>
          <w:sz w:val="16"/>
          <w:szCs w:val="16"/>
          <w:rFonts w:ascii="Arial" w:hAnsi="Arial" w:cs="Arial"/>
          <w:color w:val="231f20"/>
          <w:spacing w:val="9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financial year of the Corporation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  <w:r>
        <w:rPr>
          <w:sz w:val="16"/>
          <w:szCs w:val="16"/>
          <w:rFonts w:ascii="Arial" w:hAnsi="Arial" w:cs="Arial"/>
          <w:color w:val="231f20"/>
          <w:spacing w:val="70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calendar year.</w:t>
      </w:r>
    </w:p>
    <w:p>
      <w:pPr>
        <w:spacing w:before="30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Corporation shall cause proper accounts to be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5" w:line="249" w:lineRule="exact"/>
        <w:ind w:left="321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Kottawa Sri Punyabiwardanaarama Viharasthana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7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Performance Society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60 of 2009</w:t>
      </w:r>
    </w:p>
    <w:p>
      <w:pPr>
        <w:spacing w:before="25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accounts of the Corporation shall be audited by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qualified auditor appointed by the Board.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this section“Qualified Auditor” means-</w:t>
      </w:r>
    </w:p>
    <w:p>
      <w:pPr>
        <w:spacing w:before="226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individual who, being a member of</w:t>
      </w:r>
    </w:p>
    <w:p>
      <w:pPr>
        <w:spacing w:before="0" w:line="232" w:lineRule="exact"/>
        <w:ind w:left="44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Institute of Chartered Accountants of</w:t>
      </w:r>
    </w:p>
    <w:p>
      <w:pPr>
        <w:spacing w:before="0" w:line="235" w:lineRule="exact"/>
        <w:ind w:left="443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Sri Lanka, or of any other Institute</w:t>
      </w:r>
    </w:p>
    <w:p>
      <w:pPr>
        <w:spacing w:before="0" w:line="232" w:lineRule="exact"/>
        <w:ind w:left="44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</w:t>
      </w:r>
    </w:p>
    <w:p>
      <w:pPr>
        <w:spacing w:before="0" w:line="235" w:lineRule="exact"/>
        <w:ind w:left="44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practice as an Accountant issued by</w:t>
      </w:r>
    </w:p>
    <w:p>
      <w:pPr>
        <w:spacing w:before="0" w:line="232" w:lineRule="exact"/>
        <w:ind w:left="44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  Institute; or</w:t>
      </w:r>
    </w:p>
    <w:p>
      <w:pPr>
        <w:spacing w:before="226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firm of Accountants, each of the resident</w:t>
      </w:r>
    </w:p>
    <w:p>
      <w:pPr>
        <w:spacing w:before="0" w:line="235" w:lineRule="exact"/>
        <w:ind w:left="44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partners of which, being a member of the</w:t>
      </w:r>
    </w:p>
    <w:p>
      <w:pPr>
        <w:spacing w:before="0" w:line="232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Institute of Chartered Accountants of Sri</w:t>
      </w:r>
    </w:p>
    <w:p>
      <w:pPr>
        <w:spacing w:before="0" w:line="235" w:lineRule="exact"/>
        <w:ind w:left="44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Lanka or of any other Institute established</w:t>
      </w:r>
    </w:p>
    <w:p>
      <w:pPr>
        <w:spacing w:before="0" w:line="232" w:lineRule="exact"/>
        <w:ind w:left="44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law, possesses a certificate to practice</w:t>
      </w:r>
    </w:p>
    <w:p>
      <w:pPr>
        <w:spacing w:before="0" w:line="235" w:lineRule="exact"/>
        <w:ind w:left="44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 an Accountant issued by such Institute.</w:t>
      </w:r>
    </w:p>
    <w:p>
      <w:pPr>
        <w:spacing w:before="225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seal of the Corporation shall be in the custody of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Secretary and shall not be affixed to any instrument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whatsoever, except in the presence of the Chairman and the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Secretary of the Corporation or such other person duly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authorized by the Board  who shall sign their names to the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in token of their presence and such signing shall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independent of the signing of any person as a witness.</w:t>
      </w:r>
    </w:p>
    <w:p>
      <w:pPr>
        <w:spacing w:before="196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All debts and liabilities of the Society existing on</w:t>
      </w:r>
      <w:r>
        <w:rPr>
          <w:sz w:val="20"/>
          <w:szCs w:val="20"/>
          <w:rFonts w:ascii="Arial" w:hAnsi="Arial" w:cs="Arial"/>
          <w:color w:val="00010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day preceding the date of commencement of this Act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Society.</w:t>
      </w:r>
    </w:p>
    <w:p>
      <w:pPr>
        <w:spacing w:before="0" w:line="1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be paid by the Corporation hereby constituted and all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debts due to, subscriptions and contributions payable to the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Society on that day shall be paid to the Corporation for the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 of this Act.</w:t>
      </w:r>
    </w:p>
    <w:p>
      <w:pPr>
        <w:spacing w:before="177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5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Subject to the provisions of this Act, the Corporation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may hold</w:t>
      </w:r>
    </w:p>
    <w:p>
      <w:pPr>
        <w:spacing w:before="0" w:line="9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shall be able and capable in law to acquire and hold any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3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property, movable or immovable, which may become vested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movable and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it by virtue of any purchase, grant, gift, testamentary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immovable.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disposition or otherwise, and all such property shall be held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6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Kottawa Sri Punyabiwardanaarama Viharasthana</w:t>
      </w:r>
    </w:p>
    <w:p>
      <w:pPr>
        <w:spacing w:before="0" w:line="239" w:lineRule="exact"/>
        <w:ind w:left="51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Performance Society (Incorporation)</w:t>
      </w:r>
    </w:p>
    <w:p>
      <w:pPr>
        <w:spacing w:before="0" w:line="240" w:lineRule="exact"/>
        <w:ind w:left="585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60 of 2009</w:t>
      </w:r>
    </w:p>
    <w:p>
      <w:pPr>
        <w:spacing w:before="25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by the Corporation for the purposes of the Corporation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and subject to the rules of the Corporation made under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 6 with full power to sell, mortgage, lease, exchange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otherwise dispose of, the same.</w:t>
      </w:r>
    </w:p>
    <w:p>
      <w:pPr>
        <w:spacing w:before="199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  <w:r>
        <w:rPr>
          <w:sz w:val="16"/>
          <w:szCs w:val="16"/>
          <w:rFonts w:ascii="Arial" w:hAnsi="Arial" w:cs="Arial"/>
          <w:color w:val="000100"/>
          <w:spacing w:val="10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remains after the satisfaction of all debts and liabilities,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3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whatsoever, such property shall not be distributed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among the members of the Corporation but shall be given or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transferred to some other association or associations having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objects similar to the objects of  Corporation and which is or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are by the rules thereof prohibited from distributing any</w:t>
      </w:r>
    </w:p>
    <w:p>
      <w:pPr>
        <w:spacing w:before="0" w:line="235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income or profit among its or their  members. Such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association or associations shall be determined by the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members of the Corporation at or immediately before the</w:t>
      </w:r>
    </w:p>
    <w:p>
      <w:pPr>
        <w:spacing w:before="27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 of dissolution of the Corporation.</w:t>
      </w:r>
    </w:p>
    <w:p>
      <w:pPr>
        <w:spacing w:before="255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  <w:r>
        <w:rPr>
          <w:sz w:val="20"/>
          <w:szCs w:val="20"/>
          <w:rFonts w:ascii="Arial" w:hAnsi="Arial" w:cs="Arial"/>
          <w:color w:val="231f20"/>
          <w:spacing w:val="2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affect the rights of the Republic or  of any body politic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88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Sinhala and the Tamil texts of this Act, the Sinhala text shall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5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9.46mm;margin-top:57.17mm;width:104.07mm;height:19.40mm;margin-left:39.46mm;margin-top:57.17mm;width:104.07mm;height:1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31mm;width:110.41mm;height:0.00mm;margin-left:50.75mm;margin-top:222.31mm;width:110.41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25" w:line="249" w:lineRule="exact"/>
        <w:ind w:left="321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Kottawa Sri Punyabiwardanaarama Viharasthana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7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Performance Society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60 of 2009</w:t>
      </w:r>
    </w:p>
    <w:p>
      <w:pPr>
        <w:spacing w:before="8618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17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