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7.18mm;margin-left:95.20mm;margin-top:128.54mm;width:21.89mm;height:67.18mm;z-index:-1;mso-position-horizontal-relative:page;mso-position-vertical-relative:page;" coordsize="100000,100000" path="m0,0l100000,0m0,51669l100000,51669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99" w:line="364" w:lineRule="exact"/>
        <w:ind w:left="2891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THALIYAWAKA ANANDA BODHI CULTURAL</w:t>
      </w:r>
    </w:p>
    <w:p>
      <w:pPr>
        <w:spacing w:before="0" w:line="336" w:lineRule="exact"/>
        <w:ind w:left="3657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FOUNDATION (INCORPORATION)</w:t>
      </w:r>
    </w:p>
    <w:p>
      <w:pPr>
        <w:spacing w:before="0" w:line="335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No. 63 OF 2009</w:t>
      </w:r>
    </w:p>
    <w:p>
      <w:pPr>
        <w:spacing w:before="907" w:line="260" w:lineRule="exact"/>
        <w:ind w:left="4595"/>
      </w:pPr>
      <w:r>
        <w:rPr>
          <w:sz w:val="20"/>
          <w:szCs w:val="20"/>
          <w:rFonts w:ascii="Arial" w:hAnsi="Arial" w:cs="Arial"/>
          <w:color w:val="000100"/>
        </w:rPr>
        <w:t xml:space="preserve">[Certified on 30th October, 2009]</w:t>
      </w:r>
    </w:p>
    <w:p>
      <w:pPr>
        <w:spacing w:before="43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4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30, 2009</w:t>
      </w:r>
    </w:p>
    <w:p>
      <w:pPr>
        <w:spacing w:before="430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8.58mm;width:4.94mm;height:4.94mm;margin-left:132.24mm;margin-top:58.5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7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43" w:line="241" w:lineRule="exact"/>
        <w:ind w:left="392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30th October, 2009]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L.D.—O.Inc. 17/2007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HALIYAWAKA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NANDA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ODHI</w:t>
      </w:r>
    </w:p>
    <w:p>
      <w:pPr>
        <w:spacing w:before="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ULTURAL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49" w:line="212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4" w:line="241" w:lineRule="exact"/>
        <w:ind w:left="28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“Badalgama Thaliyawaka Ananda Bodhi Cultural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Foundation” has been established in Sri Lanka for the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 of effectually carrying out and transacting all objects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matters connected with the said Foundation according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rules agreed to by its members :</w:t>
      </w:r>
    </w:p>
    <w:p>
      <w:pPr>
        <w:spacing w:before="25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successfully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arried out and transacted the several objects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matters for which the said Foundation was created and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has applied to be incorporated and it will be for the public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advantage to grant the application:</w:t>
      </w:r>
    </w:p>
    <w:p>
      <w:pPr>
        <w:spacing w:before="25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239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This  Act may be cited as the Thaliyawaka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9" w:line="241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Ananda Bodhi Cultural Foundation (Incorporation)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63 of 2009.</w:t>
      </w:r>
    </w:p>
    <w:p>
      <w:pPr>
        <w:spacing w:before="244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From and after the date of commencement of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this Act, such and so many persons as presently are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Thaliyawaka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Ananda Bodhi</w:t>
      </w:r>
    </w:p>
    <w:p>
      <w:pPr>
        <w:spacing w:before="0" w:line="1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members of the “Thaliyawaka Sri Ananda Bodhi Cultural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Cultural</w:t>
      </w:r>
    </w:p>
    <w:p>
      <w:pPr>
        <w:spacing w:before="0" w:line="24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Foundation” (hereinafter referred to as the “Foundation”)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6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shall hereafter be admitted as members of the Corporation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hereby  constituted shall be a body corporate (hereinafter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   to as “the Corporation”) with perpetual succession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under the name and style of the “Thaliyawaka Ananda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Bodhi Cultural Foundation” and by that name may sue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be sued with full power and authority to have and to use</w:t>
      </w:r>
    </w:p>
    <w:p>
      <w:pPr>
        <w:spacing w:before="1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 common seal and to alter the same at its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</w:p>
    <w:p>
      <w:pPr>
        <w:spacing w:before="0" w:line="237" w:lineRule="exact"/>
        <w:ind w:left="467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56" w:line="201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General Objects</w:t>
      </w:r>
      <w:r>
        <w:rPr>
          <w:sz w:val="15"/>
          <w:szCs w:val="15"/>
          <w:rFonts w:ascii="Arial" w:hAnsi="Arial" w:cs="Arial"/>
          <w:color w:val="231f2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of the</w:t>
      </w:r>
      <w:r>
        <w:rPr>
          <w:sz w:val="15"/>
          <w:szCs w:val="15"/>
          <w:rFonts w:ascii="Arial" w:hAnsi="Arial" w:cs="Arial"/>
          <w:color w:val="231f20"/>
          <w:spacing w:val="96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2" w:line="189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Corporation.</w:t>
      </w:r>
    </w:p>
    <w:p>
      <w:pPr>
        <w:spacing w:before="11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give assistance and aid in every respect for the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conservation and development of historical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places of Buddhist religious importance and all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relevant ancient artifacts  declared by or under  law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made by Parliament to be of national importance;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implement environmental friendly programmes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and to implement training programmes to raise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awareness among the adherents of the Buddhist faith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regarding the need to protect natural resources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declared by or under law made by Parliament to be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national importance;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render assistance to economically disadvantaged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farmer families who are adherents of the Buddhist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faith in relation to the obatining of housing facilities;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supply materials needed for the restoration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Pre-Schools establishd for adherents of the</w:t>
      </w:r>
    </w:p>
    <w:p>
      <w:pPr>
        <w:spacing w:before="0" w:line="239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Buddhist faith which find it difficult to function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to encourage qualified teachers to engage in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educational activities in such pre-schools;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establish Vocational Training Centres for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benefit of the unemployed youth among adherents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Buddhist faith;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develop religious centers in villages where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people of low income groups who are adherents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Buddhist faith are in the majority and to assist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promoting religious education among adherents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Buddhist faith;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implement community programmes for adherents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Buddhist faith for the protection of forest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resources, to give assistance for community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3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reforestation projects and programmes  and to</w:t>
      </w:r>
    </w:p>
    <w:p>
      <w:pPr>
        <w:spacing w:before="0" w:line="235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introduce modern soil conservation methods</w:t>
      </w:r>
    </w:p>
    <w:p>
      <w:pPr>
        <w:spacing w:before="0" w:line="232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among adherents of the Buddhist faith while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encouraging natural soil conservation methods to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prevent reduction of soil fertility declared by or under</w:t>
      </w:r>
    </w:p>
    <w:p>
      <w:pPr>
        <w:spacing w:before="0" w:line="235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law made by Parliament to be of national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importance;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render assistance to promote local agriculture and</w:t>
      </w:r>
    </w:p>
    <w:p>
      <w:pPr>
        <w:spacing w:before="0" w:line="235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for restoring tanks and anicuts needed for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agricultural purposes declared by or under law made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Parliament to be of national importance.</w:t>
      </w:r>
    </w:p>
    <w:p>
      <w:pPr>
        <w:spacing w:before="220" w:line="214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Act,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the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  <w:r>
        <w:rPr>
          <w:sz w:val="20"/>
          <w:szCs w:val="20"/>
          <w:rFonts w:ascii="Arial" w:hAnsi="Arial" w:cs="Arial"/>
          <w:color w:val="231f20"/>
          <w:spacing w:val="8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acquire property,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invest funds, and</w:t>
      </w:r>
    </w:p>
    <w:p>
      <w:pPr>
        <w:spacing w:before="0" w:line="157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acquire and hold, purchase, rent, construct and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raise loans etc.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otherwise obtain lands or buildings which may be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for the purposes of the Corporation;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borrow or raise money from Government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approved Banks and other institutions (foreign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local) for the purposes of the Corporation with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approval of the Executive Committee;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promissory notes and other negotiable instruments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to open, operate, maintain and close bank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accounts;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invest any funds not immediately required for the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purposes of the Corporation, in such manner as the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Executive Committee may think fit;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solicit and receive subscriptions, grants, donations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gifts of all kinds;</w:t>
      </w:r>
    </w:p>
    <w:p>
      <w:pPr>
        <w:spacing w:before="226" w:line="241" w:lineRule="exact"/>
        <w:ind w:left="323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enter into agreements or contracts with any person,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body of persons;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7.56mm;margin-top:13.78mm;width:99.48mm;height:11.64mm;margin-left:57.56mm;margin-top:13.78mm;width:99.48mm;height:11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</w:p>
    <w:p>
      <w:pPr>
        <w:spacing w:before="0" w:line="237" w:lineRule="exact"/>
        <w:ind w:left="467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3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undertake, accept, execute, perform and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administer any lawful trusts and conditions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affecting any real or personal property acquired or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possession of the Corporation;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officers and servants of the Corporation and to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pay them such salaries, allowances and gratuities as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determined by the Corporation;</w:t>
      </w:r>
    </w:p>
    <w:p>
      <w:pPr>
        <w:spacing w:before="217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train personnel in Sri Lanka or abroad for the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the Corporation; and</w:t>
      </w:r>
    </w:p>
    <w:p>
      <w:pPr>
        <w:spacing w:before="21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do all other things necessary or expedient for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 and effective carrying out of the objects of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151" w:line="2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affairs of the Corporation shall subject 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0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rules of the Corporation made under section 8 for the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time being of the Corporation be administered by an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Executive Committee consisting of the Executive Director,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President, Secretary, Treasurer, Vice President, Administrative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Propaganda Secretary, Assistant Secretary and three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co-secretaries.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first Executive Committee of the Corporation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consist of the members of the Executive Committee of</w:t>
      </w:r>
    </w:p>
    <w:p>
      <w:pPr>
        <w:spacing w:before="0" w:line="23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Foundation holding office on the day immediately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commencement of this Act.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income and property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income and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applied solely towards the promotion of the objectives set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 of the</w:t>
      </w:r>
    </w:p>
    <w:p>
      <w:pPr>
        <w:spacing w:before="0" w:line="10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forth herein and no portion thereof shall be paid or transferrd,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directly or indirectly by way of dividend, loan, bonus, profit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otherwise to the members of the Corporation.</w:t>
      </w:r>
    </w:p>
    <w:p>
      <w:pPr>
        <w:spacing w:before="184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moneys received by way of donation, testamentary</w:t>
      </w:r>
    </w:p>
    <w:p>
      <w:pPr>
        <w:spacing w:before="72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disposition, transfer, contributions or fees shall be deposited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name of the Corporation in one or more Banks as the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Executive Committee shall determine.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33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The Executive Committee may create any</w:t>
      </w:r>
    </w:p>
    <w:p>
      <w:pPr>
        <w:spacing w:before="0" w:line="230" w:lineRule="exact"/>
        <w:ind w:left="287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depreciation fund, reserve or sinking fund for the</w:t>
      </w:r>
    </w:p>
    <w:p>
      <w:pPr>
        <w:spacing w:before="0" w:line="23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rehabilitation, improvement and development of the property</w:t>
      </w:r>
    </w:p>
    <w:p>
      <w:pPr>
        <w:spacing w:before="0" w:line="228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19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shall be paid out of the fund, all such sums of</w:t>
      </w:r>
    </w:p>
    <w:p>
      <w:pPr>
        <w:spacing w:before="0" w:line="230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money as may be incurred as expenditure by the Corporation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exercise, performance and discharge of its powers,</w:t>
      </w:r>
    </w:p>
    <w:p>
      <w:pPr>
        <w:spacing w:before="0" w:line="23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duties and functions under this Act.</w:t>
      </w:r>
    </w:p>
    <w:p>
      <w:pPr>
        <w:spacing w:before="244" w:line="19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 at any Meeting of the Corporation and by a majority of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4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less than two-thirds of the members present and voting to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 rules not inconsistent with the provisions of this Act or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other written law, for the following matters:—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classification of membership and admission,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the office bearers, the resignation</w:t>
      </w:r>
    </w:p>
    <w:p>
      <w:pPr>
        <w:spacing w:before="0" w:line="227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from or vacation of, or removal from office of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office bearers and their powers, conduct and duties;</w:t>
      </w:r>
    </w:p>
    <w:p>
      <w:pPr>
        <w:spacing w:before="21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election of the members of the Executive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Committee, its powers, conduct and duties and the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terms of office of members of the Executive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Committee;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0" w:line="23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1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procedure to be observed at the summoning</w:t>
      </w:r>
    </w:p>
    <w:p>
      <w:pPr>
        <w:spacing w:before="0" w:line="230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and holding of meetings of the Executive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Committee and of the Council, the time, place,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notice and agenda of such meeting, the quorum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therefor and the conduct of business thereat;</w:t>
      </w:r>
    </w:p>
    <w:p>
      <w:pPr>
        <w:spacing w:before="20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Corporation, the custody of its funds and the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its accounts;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</w:p>
    <w:p>
      <w:pPr>
        <w:spacing w:before="0" w:line="237" w:lineRule="exact"/>
        <w:ind w:left="467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generally, for the management of the affairs of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9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altered, added to, or rescinded at a like meeting and in like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financial year of the Corporation shall be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0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30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kept of its income and expenditure, assets and liabilities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Corporation.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accounts of the Corporation shall be audited by a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qualified auditor.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 “qualified auditor” means—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pacing w:before="238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4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 established by law possesses a certificate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Corporation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may hold</w:t>
      </w:r>
      <w:r>
        <w:rPr>
          <w:sz w:val="16"/>
          <w:szCs w:val="16"/>
          <w:rFonts w:ascii="Arial" w:hAnsi="Arial" w:cs="Arial"/>
          <w:color w:val="231f20"/>
          <w:spacing w:val="72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acquire and hold any property movable or immovable which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14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purchase, grant, gift,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testamentary disposition or otherwise, and all such property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7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4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held by the Corporation for the purposes of this Act,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subject to the rules in force for the time being of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Corporation, it shall have full power to sell, mortgage, lease,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shall be a non-profit organization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to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no part of the gains, profit or dividends, if any, of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 a non-profit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organization.</w:t>
      </w:r>
    </w:p>
    <w:p>
      <w:pPr>
        <w:spacing w:before="0" w:line="1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shall be distributed among the members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on the day immediately preceding the  date of commencement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16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this Act, shall be paid by the Corporation hereby</w:t>
      </w:r>
    </w:p>
    <w:p>
      <w:pPr>
        <w:spacing w:before="0" w:line="239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constituted, and all debts due to, subscriptions and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 payable to the Foundation on that day shall be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to the Corporation for the purposes of this Act.</w:t>
      </w:r>
    </w:p>
    <w:p>
      <w:pPr>
        <w:spacing w:before="237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member of the Corporation shall for the purpose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discharging the debts and liabilities of the Corporation  or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liabilities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26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 any other purpose be liable to make any contribution</w:t>
      </w:r>
    </w:p>
    <w:p>
      <w:pPr>
        <w:spacing w:before="0" w:line="240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exceeding the amount due from such members as membership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fees.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seal of the Corporation shall be in the custody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such person as may be determined by the Executive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Committee and it shall not be affixed to any instrument</w:t>
      </w:r>
    </w:p>
    <w:p>
      <w:pPr>
        <w:spacing w:before="0" w:line="240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whatsoever except in the presence of the President and another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 of  the Executive Committee who shall sign their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names on the instrument in token of their presence and such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signing shall be independent of the signing of any person as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 witness.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2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upon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6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the members of the Corporation but shall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having objects similar to those of the Corporation and</w:t>
      </w:r>
    </w:p>
    <w:p>
      <w:pPr>
        <w:spacing w:before="0" w:line="240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which is or are by the rules thereof prohibited from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</w:p>
    <w:p>
      <w:pPr>
        <w:spacing w:before="0" w:line="237" w:lineRule="exact"/>
        <w:ind w:left="467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241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distributing any income or property among its or their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members. Such  institution or institutions shall be determined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Committee of Management at or immediately before,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dissolution of the  Corporate.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anybody politic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57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Sinhala and the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97mm;width:110.07mm;height:0.00mm;margin-left:50.75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7.41mm;margin-top:50.82mm;width:131.06mm;height:37.75mm;margin-left:17.41mm;margin-top:50.82mm;width:131.06mm;height:37.75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7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Thaliyawaka Ananda Bodhi Cultural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40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63 of 2009</w:t>
      </w:r>
    </w:p>
    <w:p>
      <w:pPr>
        <w:spacing w:before="883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