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8471l100000,48471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20" w:line="364" w:lineRule="exact"/>
        <w:ind w:left="3184"/>
      </w:pPr>
      <w:r>
        <w:rPr>
          <w:spacing w:val="9"/>
          <w:sz w:val="28"/>
          <w:szCs w:val="28"/>
          <w:rFonts w:ascii="Arial" w:hAnsi="Arial" w:cs="Arial"/>
          <w:color w:val="231f20"/>
        </w:rPr>
        <w:t xml:space="preserve">STRATEGIC DEVELOPMENT PROJECTS</w:t>
      </w:r>
    </w:p>
    <w:p>
      <w:pPr>
        <w:spacing w:before="0" w:line="336" w:lineRule="exact"/>
        <w:ind w:left="3544"/>
      </w:pPr>
      <w:r>
        <w:rPr>
          <w:spacing w:val="5"/>
          <w:sz w:val="28"/>
          <w:szCs w:val="28"/>
          <w:rFonts w:ascii="Arial" w:hAnsi="Arial" w:cs="Arial"/>
          <w:color w:val="231f20"/>
        </w:rPr>
        <w:t xml:space="preserve">(AMENDMENT) ACT, No. 12 OF 2011</w:t>
      </w:r>
    </w:p>
    <w:p>
      <w:pPr>
        <w:spacing w:before="1121" w:line="260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437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2.00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47mm;margin-top:59.28mm;width:2.72mm;height:4.23mm;margin-left:133.47mm;margin-top:59.28mm;width:2.72mm;height:4.23mm;z-index:-1;mso-position-horizontal-relative:page;mso-position-vertical-relative:page;" coordsize="100000,100000" path="m0,0l99999,0l99999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4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Strategic Development Projects (Amendment)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2011</w:t>
      </w:r>
    </w:p>
    <w:p>
      <w:pPr>
        <w:spacing w:before="241" w:line="241" w:lineRule="exact"/>
        <w:ind w:left="399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24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21/2011.</w:t>
      </w:r>
    </w:p>
    <w:p>
      <w:pPr>
        <w:spacing w:before="243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TRATEGIC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EVELOPMENT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ROJECTS</w:t>
      </w:r>
    </w:p>
    <w:p>
      <w:pPr>
        <w:spacing w:before="0" w:line="239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14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2008</w:t>
      </w:r>
    </w:p>
    <w:p>
      <w:pPr>
        <w:spacing w:before="24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75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may be cited as the Strategic Development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Projects (Amendment) Act, No. 12 of 2011 and shall be</w:t>
      </w:r>
    </w:p>
    <w:p>
      <w:pPr>
        <w:spacing w:before="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deemed to have come into operation on January 1, 2011.</w:t>
      </w:r>
    </w:p>
    <w:p>
      <w:pPr>
        <w:spacing w:before="251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 2 of the Strategic Development Projects Act,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No. 14 of 2008 is hereby amended by the substitution for all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Strategic</w:t>
      </w:r>
    </w:p>
    <w:p>
      <w:pPr>
        <w:spacing w:before="0" w:line="12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words from “to which exemptions’ to the words” be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Development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granted :” of the following :—</w:t>
      </w:r>
      <w:r>
        <w:rPr>
          <w:sz w:val="20"/>
          <w:szCs w:val="20"/>
          <w:rFonts w:ascii="Arial" w:hAnsi="Arial" w:cs="Arial"/>
          <w:color w:val="231f20"/>
          <w:spacing w:val="252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Projects Act, No.</w:t>
      </w:r>
    </w:p>
    <w:p>
      <w:pPr>
        <w:spacing w:before="16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14 of 2008.</w:t>
      </w:r>
    </w:p>
    <w:p>
      <w:pPr>
        <w:spacing w:before="34" w:line="241" w:lineRule="exact"/>
        <w:ind w:left="333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“to which may be granted from time to time,</w:t>
      </w:r>
    </w:p>
    <w:p>
      <w:pPr>
        <w:spacing w:before="1" w:line="241" w:lineRule="exact"/>
        <w:ind w:left="30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exemptions either in full or part, from the applicability of</w:t>
      </w:r>
    </w:p>
    <w:p>
      <w:pPr>
        <w:spacing w:before="1" w:line="241" w:lineRule="exact"/>
        <w:ind w:left="30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provisions of one or more of the enactments specified</w:t>
      </w:r>
    </w:p>
    <w:p>
      <w:pPr>
        <w:spacing w:before="0" w:line="239" w:lineRule="exact"/>
        <w:ind w:left="30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the Schedule to this Act or such other assistance or</w:t>
      </w:r>
    </w:p>
    <w:p>
      <w:pPr>
        <w:spacing w:before="1" w:line="241" w:lineRule="exact"/>
        <w:ind w:left="3097"/>
      </w:pPr>
      <w:r>
        <w:rPr>
          <w:sz w:val="20"/>
          <w:szCs w:val="20"/>
          <w:rFonts w:ascii="Arial" w:hAnsi="Arial" w:cs="Arial"/>
          <w:color w:val="231f20"/>
        </w:rPr>
        <w:t xml:space="preserve">facilitation as may be necessary to attract strategic</w:t>
      </w:r>
    </w:p>
    <w:p>
      <w:pPr>
        <w:spacing w:before="1" w:line="241" w:lineRule="exact"/>
        <w:ind w:left="30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investment, in the national interest.”.</w:t>
      </w:r>
    </w:p>
    <w:p>
      <w:pPr>
        <w:spacing w:before="237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Schedule to the Strategic Development Projects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Act, No. 14 of 2008 is hereby amended, by the addition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Schedule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Act.</w:t>
      </w:r>
    </w:p>
    <w:p>
      <w:pPr>
        <w:spacing w:before="0" w:line="13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immediately after item 8 of the Schedule, of the following new</w:t>
      </w:r>
    </w:p>
    <w:p>
      <w:pPr>
        <w:spacing w:before="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items :—</w:t>
      </w:r>
    </w:p>
    <w:p>
      <w:pPr>
        <w:spacing w:before="243" w:line="241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“9.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Nation Building Tax Act, No. 9 of 2009.</w:t>
      </w:r>
    </w:p>
    <w:p>
      <w:pPr>
        <w:spacing w:before="243" w:line="241" w:lineRule="exact"/>
        <w:ind w:left="3162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Ports and Airports Development Levy Act,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No.  18 of 2011.”.</w:t>
      </w:r>
    </w:p>
    <w:p>
      <w:pPr>
        <w:spacing w:before="231" w:line="26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7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4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15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005584 - 4,090 (03/2011)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09mm;margin-top:59.28mm;width:110.07mm;height:12.70mm;margin-left:49.09mm;margin-top:59.28mm;width:110.0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Strategic Development Projects (Amendment)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2011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