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52309l100000,52309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9"/>
          <w:sz w:val="30"/>
          <w:szCs w:val="30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pacing w:val="7"/>
          <w:sz w:val="30"/>
          <w:szCs w:val="30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1020" w:line="364" w:lineRule="exact"/>
        <w:ind w:left="3815"/>
      </w:pPr>
      <w:r>
        <w:rPr>
          <w:spacing w:val="16"/>
          <w:sz w:val="28"/>
          <w:szCs w:val="28"/>
          <w:rFonts w:ascii="Times New Roman" w:hAnsi="Times New Roman" w:cs="Times New Roman"/>
          <w:color w:val="231f20"/>
        </w:rPr>
        <w:t xml:space="preserve">REGIONAL INFRASTRUCTURE</w:t>
      </w:r>
    </w:p>
    <w:p>
      <w:pPr>
        <w:spacing w:before="0" w:line="336" w:lineRule="exact"/>
        <w:ind w:left="3695"/>
      </w:pPr>
      <w:r>
        <w:rPr>
          <w:spacing w:val="15"/>
          <w:sz w:val="28"/>
          <w:szCs w:val="28"/>
          <w:rFonts w:ascii="Times New Roman" w:hAnsi="Times New Roman" w:cs="Times New Roman"/>
          <w:color w:val="231f20"/>
        </w:rPr>
        <w:t xml:space="preserve">DEVELOPMENT LEVY (REPEAL)</w:t>
      </w:r>
    </w:p>
    <w:p>
      <w:pPr>
        <w:spacing w:before="0" w:line="336" w:lineRule="exact"/>
        <w:ind w:left="4616"/>
      </w:pPr>
      <w:r>
        <w:rPr>
          <w:spacing w:val="8"/>
          <w:sz w:val="28"/>
          <w:szCs w:val="28"/>
          <w:rFonts w:ascii="Times New Roman" w:hAnsi="Times New Roman" w:cs="Times New Roman"/>
          <w:color w:val="231f20"/>
        </w:rPr>
        <w:t xml:space="preserve">ACT, No. 16 OF 2011</w:t>
      </w:r>
    </w:p>
    <w:p>
      <w:pPr>
        <w:spacing w:before="785" w:line="260" w:lineRule="exact"/>
        <w:ind w:left="46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31st March, 2011]</w:t>
      </w:r>
    </w:p>
    <w:p>
      <w:pPr>
        <w:spacing w:before="437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0" w:line="251" w:lineRule="exact"/>
        <w:ind w:left="398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April 01, 2011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3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2.00</w:t>
      </w:r>
      <w:r>
        <w:rPr>
          <w:sz w:val="20"/>
          <w:szCs w:val="20"/>
          <w:rFonts w:ascii="Times New Roman" w:hAnsi="Times New Roman" w:cs="Times New Roman"/>
          <w:color w:val="231f20"/>
          <w:spacing w:val="34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59mm;margin-top:59.28mm;width:4.23mm;height:6.00mm;margin-left:132.59mm;margin-top:59.28mm;width:4.23mm;height:6.00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5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Regional Infrastructure Development Levy</w:t>
      </w:r>
      <w:r>
        <w:rPr>
          <w:sz w:val="20"/>
          <w:szCs w:val="20"/>
          <w:rFonts w:ascii="Times New Roman" w:hAnsi="Times New Roman" w:cs="Times New Roman"/>
          <w:color w:val="231f20"/>
          <w:spacing w:val="52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7" w:lineRule="exact"/>
        <w:ind w:left="41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(Repeal) Act, No. 16 of 2011</w:t>
      </w:r>
    </w:p>
    <w:p>
      <w:pPr>
        <w:spacing w:before="241" w:line="241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31st March 2011]</w:t>
      </w:r>
    </w:p>
    <w:p>
      <w:pPr>
        <w:spacing w:before="239" w:line="24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 D.—O. 6/2011.</w:t>
      </w:r>
    </w:p>
    <w:p>
      <w:pPr>
        <w:spacing w:before="239" w:line="241" w:lineRule="exact"/>
        <w:ind w:left="338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PROVIDE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EPEAL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EGIONAL</w:t>
      </w:r>
    </w:p>
    <w:p>
      <w:pPr>
        <w:spacing w:before="0" w:line="240" w:lineRule="exact"/>
        <w:ind w:left="315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NFRASTRUCTURE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EVELOPMENT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EVY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51</w:t>
      </w:r>
      <w:r>
        <w:rPr>
          <w:sz w:val="20"/>
          <w:szCs w:val="20"/>
          <w:rFonts w:ascii="Times New Roman" w:hAnsi="Times New Roman" w:cs="Times New Roman"/>
          <w:color w:val="000000"/>
          <w:spacing w:val="-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2006</w:t>
      </w:r>
    </w:p>
    <w:p>
      <w:pPr>
        <w:spacing w:before="239" w:line="241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0" w:line="240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follows:—</w:t>
      </w:r>
    </w:p>
    <w:p>
      <w:pPr>
        <w:spacing w:before="227" w:line="264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 may be cited as the Regional Infrastructure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title.</w:t>
      </w:r>
    </w:p>
    <w:p>
      <w:pPr>
        <w:spacing w:before="0" w:line="227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Development Levy (Repeal) Act,  No. 16 of 2011.</w:t>
      </w:r>
    </w:p>
    <w:p>
      <w:pPr>
        <w:spacing w:before="229" w:line="262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 The Regional Infrastructure Development Levy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Repeal and</w:t>
      </w:r>
    </w:p>
    <w:p>
      <w:pPr>
        <w:spacing w:before="0" w:line="171" w:lineRule="exact"/>
        <w:ind w:left="287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Act, No. 51 of 2006 is hereby deemed to be repealed with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Savings.</w:t>
      </w:r>
    </w:p>
    <w:p>
      <w:pPr>
        <w:spacing w:before="55" w:line="241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effect from January 1, 2011.</w:t>
      </w:r>
    </w:p>
    <w:p>
      <w:pPr>
        <w:spacing w:before="239" w:line="241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provisions of this Act shall, notwithstanding such</w:t>
      </w:r>
    </w:p>
    <w:p>
      <w:pPr>
        <w:spacing w:before="0" w:line="23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repeal, in respect of the matters set out in subsection (3), be</w:t>
      </w:r>
    </w:p>
    <w:p>
      <w:pPr>
        <w:spacing w:before="0" w:line="239" w:lineRule="exact"/>
        <w:ind w:left="287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in operation for a period of one year from the date of the</w:t>
      </w:r>
    </w:p>
    <w:p>
      <w:pPr>
        <w:spacing w:before="0" w:line="240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coming into operation of this Act.</w:t>
      </w:r>
    </w:p>
    <w:p>
      <w:pPr>
        <w:spacing w:before="238" w:line="241" w:lineRule="exact"/>
        <w:ind w:left="3116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(3) Notwithstanding the repeal of the Regional</w:t>
      </w:r>
    </w:p>
    <w:p>
      <w:pPr>
        <w:spacing w:before="0" w:line="240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Infrastructure Development Levy Act, No. 51 of 2006 with</w:t>
      </w:r>
    </w:p>
    <w:p>
      <w:pPr>
        <w:spacing w:before="0" w:line="239" w:lineRule="exact"/>
        <w:ind w:left="2876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effect from  January 1, 2011, the Director-General of Customs</w:t>
      </w:r>
    </w:p>
    <w:p>
      <w:pPr>
        <w:spacing w:before="0" w:line="23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is hereby empowered to recover all sums due under section</w:t>
      </w:r>
    </w:p>
    <w:p>
      <w:pPr>
        <w:spacing w:before="0" w:line="239" w:lineRule="exact"/>
        <w:ind w:left="2876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2 of the repealed Act, as Regional Infrastructure Development</w:t>
      </w:r>
    </w:p>
    <w:p>
      <w:pPr>
        <w:spacing w:before="0" w:line="239" w:lineRule="exact"/>
        <w:ind w:left="2876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Levy with effect from January 1, 2011, to the day</w:t>
      </w:r>
    </w:p>
    <w:p>
      <w:pPr>
        <w:spacing w:before="0" w:line="240" w:lineRule="exact"/>
        <w:ind w:left="2876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immediately preceding the day on which the period of</w:t>
      </w:r>
    </w:p>
    <w:p>
      <w:pPr>
        <w:spacing w:before="0" w:line="240" w:lineRule="exact"/>
        <w:ind w:left="287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operation of one year specified in subsection (2) expires,</w:t>
      </w:r>
    </w:p>
    <w:p>
      <w:pPr>
        <w:spacing w:before="0" w:line="239" w:lineRule="exact"/>
        <w:ind w:left="2876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and transmit all sums so recovered by him as Regional</w:t>
      </w:r>
    </w:p>
    <w:p>
      <w:pPr>
        <w:spacing w:before="0" w:line="240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Infrastructure Development Levy, to the Consolidated Fund</w:t>
      </w:r>
    </w:p>
    <w:p>
      <w:pPr>
        <w:spacing w:before="0" w:line="23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terms of section 5 of the repealed Act.</w:t>
      </w:r>
    </w:p>
    <w:p>
      <w:pPr>
        <w:spacing w:before="215" w:line="276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event of an inconsistency between the Sinhala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 case of an</w:t>
      </w:r>
    </w:p>
    <w:p>
      <w:pPr>
        <w:spacing w:before="0" w:line="185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Tamil texts of this Act, the Sinhala text to prevail.</w:t>
      </w:r>
      <w:r>
        <w:rPr>
          <w:sz w:val="20"/>
          <w:szCs w:val="20"/>
          <w:rFonts w:ascii="Times New Roman" w:hAnsi="Times New Roman" w:cs="Times New Roman"/>
          <w:color w:val="000000"/>
          <w:spacing w:val="57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inconsistency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Sinhala text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to prevail.</w:t>
      </w:r>
    </w:p>
    <w:p>
      <w:pPr>
        <w:spacing w:before="582" w:line="192" w:lineRule="exact"/>
        <w:ind w:left="287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005590 — 4,090 (03/2011)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55.09mm;margin-top:59.28mm;width:104.07mm;height:12.70mm;margin-left:55.09mm;margin-top:59.28mm;width:104.07mm;height:12.70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5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Regional Infrastructure Development Levy</w:t>
      </w:r>
    </w:p>
    <w:p>
      <w:pPr>
        <w:spacing w:before="0" w:line="237" w:lineRule="exact"/>
        <w:ind w:left="546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(Repeal) Act, No. 16 of 2011</w:t>
      </w:r>
    </w:p>
    <w:p>
      <w:pPr>
        <w:spacing w:before="8812" w:line="192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1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1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1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0" w:line="208" w:lineRule="exact"/>
        <w:ind w:left="4074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