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60" w:line="364" w:lineRule="exact"/>
        <w:ind w:left="2965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SRI LANKA SAMATA SETHA FOUNDATION</w:t>
      </w:r>
    </w:p>
    <w:p>
      <w:pPr>
        <w:spacing w:before="0" w:line="336" w:lineRule="exact"/>
        <w:ind w:left="3244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(INCORPORATION) ACT, No. 24 OF 2011</w:t>
      </w:r>
    </w:p>
    <w:p>
      <w:pPr>
        <w:spacing w:before="922" w:line="260" w:lineRule="exact"/>
        <w:ind w:left="4722"/>
      </w:pPr>
      <w:r>
        <w:rPr>
          <w:sz w:val="20"/>
          <w:szCs w:val="20"/>
          <w:rFonts w:ascii="Arial" w:hAnsi="Arial" w:cs="Arial"/>
          <w:color w:val="231f20"/>
        </w:rPr>
        <w:t xml:space="preserve">[Certified on 06th April,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08,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23mm;height:6.00mm;margin-left:131.18mm;margin-top:59.28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Samata Setha Foundation</w:t>
      </w:r>
      <w:r>
        <w:rPr>
          <w:sz w:val="20"/>
          <w:szCs w:val="20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95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24 of 2011</w:t>
      </w:r>
    </w:p>
    <w:p>
      <w:pPr>
        <w:spacing w:before="233" w:line="241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[Certified on 06th April, 2011]</w:t>
      </w:r>
    </w:p>
    <w:p>
      <w:pPr>
        <w:spacing w:before="12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L.D. — O. Inc. 17/2009.</w:t>
      </w:r>
    </w:p>
    <w:p>
      <w:pPr>
        <w:spacing w:before="150" w:line="241" w:lineRule="exact"/>
        <w:ind w:left="3304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AMATA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ETHA</w:t>
      </w:r>
    </w:p>
    <w:p>
      <w:pPr>
        <w:spacing w:before="0" w:line="228" w:lineRule="exact"/>
        <w:ind w:left="4849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153" w:line="209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00010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“Sri Lanka Samata Setha Foundation”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has heretofore been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established in Sri Lanka for the purpose of effectually</w:t>
      </w:r>
    </w:p>
    <w:p>
      <w:pPr>
        <w:spacing w:before="0" w:line="228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carrying out and transacting all objects and matters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connected with the said Foundation according to the rules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agreed to by its members :</w:t>
      </w:r>
    </w:p>
    <w:p>
      <w:pPr>
        <w:spacing w:before="15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WHEREAS the said Foundation has heretofore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for which it was established and has applied to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incorporated and it will be for the public advantage to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grant the application:</w:t>
      </w:r>
    </w:p>
    <w:p>
      <w:pPr>
        <w:spacing w:before="14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This Act may be cited as the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Sri Lanka Samata Setha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Foundation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(Incorporation) Act, No. 24 of 2011.</w:t>
      </w:r>
    </w:p>
    <w:p>
      <w:pPr>
        <w:spacing w:before="244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Act, such and so many persons as now are  members of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Samata Setha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Sri Lanka Samata Setha Foundation</w:t>
      </w:r>
      <w:r>
        <w:rPr>
          <w:sz w:val="20"/>
          <w:szCs w:val="20"/>
          <w:rFonts w:ascii="Arial" w:hAnsi="Arial" w:cs="Arial"/>
          <w:color w:val="000100"/>
        </w:rPr>
        <w:t xml:space="preserve">” (hereinafter referred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as the “</w:t>
      </w:r>
      <w:r>
        <w:rPr>
          <w:sz w:val="20"/>
          <w:szCs w:val="20"/>
          <w:rFonts w:ascii="Arial" w:hAnsi="Arial" w:cs="Arial"/>
          <w:color w:val="231f20"/>
        </w:rPr>
        <w:t xml:space="preserve">Foundation</w:t>
      </w:r>
      <w:r>
        <w:rPr>
          <w:sz w:val="20"/>
          <w:szCs w:val="20"/>
          <w:rFonts w:ascii="Arial" w:hAnsi="Arial" w:cs="Arial"/>
          <w:color w:val="000100"/>
        </w:rPr>
        <w:t xml:space="preserve">”) or shall hereafter be admitted as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members of the Corporation hereby constituted shall be a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body corporate,  (hereinafter referred to as “the Corporation”)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perpetual succession under the name and style of “</w:t>
      </w:r>
      <w:r>
        <w:rPr>
          <w:sz w:val="20"/>
          <w:szCs w:val="20"/>
          <w:rFonts w:ascii="Arial" w:hAnsi="Arial" w:cs="Arial"/>
          <w:color w:val="231f20"/>
        </w:rPr>
        <w:t xml:space="preserve">Sri</w:t>
      </w:r>
    </w:p>
    <w:p>
      <w:pPr>
        <w:spacing w:before="0" w:line="23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Lanka Samata Setha Foundation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” and by that name may sue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be sued with full power and authority to have and use a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common seal and alter the same at its pleasure.</w:t>
      </w:r>
    </w:p>
    <w:p>
      <w:pPr>
        <w:spacing w:before="177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 declared to be :—</w:t>
      </w:r>
      <w:r>
        <w:rPr>
          <w:sz w:val="20"/>
          <w:szCs w:val="20"/>
          <w:rFonts w:ascii="Arial" w:hAnsi="Arial" w:cs="Arial"/>
          <w:color w:val="231f20"/>
          <w:spacing w:val="165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" w:line="241" w:lineRule="exact"/>
        <w:ind w:left="3112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2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improve the economic standards of the poor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families living in the area and to alleviate poverty</w:t>
      </w:r>
    </w:p>
    <w:p>
      <w:pPr>
        <w:spacing w:before="0" w:line="23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families by improving financial standards;</w:t>
      </w:r>
    </w:p>
    <w:p>
      <w:pPr>
        <w:spacing w:before="418" w:line="24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004996—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3,070 (07/2010)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5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Samata Setha Foundation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24 of 2011</w:t>
      </w:r>
    </w:p>
    <w:p>
      <w:pPr>
        <w:spacing w:before="238" w:line="241" w:lineRule="exact"/>
        <w:ind w:left="4458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2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collaborate with the Government activities to</w:t>
      </w:r>
    </w:p>
    <w:p>
      <w:pPr>
        <w:spacing w:before="0" w:line="23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improve and maintain higher standards of education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 poor families;</w:t>
      </w:r>
    </w:p>
    <w:p>
      <w:pPr>
        <w:spacing w:before="188" w:line="241" w:lineRule="exact"/>
        <w:ind w:left="4472"/>
      </w:pPr>
      <w:r>
        <w:rPr>
          <w:sz w:val="20"/>
          <w:szCs w:val="20"/>
          <w:rFonts w:ascii="Arial" w:hAnsi="Arial" w:cs="Arial"/>
          <w:color w:val="231f20"/>
        </w:rPr>
        <w:t xml:space="preserve">(c)</w:t>
      </w:r>
      <w:r>
        <w:rPr>
          <w:sz w:val="20"/>
          <w:szCs w:val="20"/>
          <w:rFonts w:ascii="Arial" w:hAnsi="Arial" w:cs="Arial"/>
          <w:color w:val="231f20"/>
          <w:spacing w:val="23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support the activities aimed at protection of the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environment within the area ;</w:t>
      </w:r>
    </w:p>
    <w:p>
      <w:pPr>
        <w:spacing w:before="191" w:line="241" w:lineRule="exact"/>
        <w:ind w:left="4458"/>
      </w:pPr>
      <w:r>
        <w:rPr>
          <w:sz w:val="20"/>
          <w:szCs w:val="20"/>
          <w:rFonts w:ascii="Arial" w:hAnsi="Arial" w:cs="Arial"/>
          <w:color w:val="231f20"/>
        </w:rPr>
        <w:t xml:space="preserve">(d)</w:t>
      </w:r>
      <w:r>
        <w:rPr>
          <w:sz w:val="20"/>
          <w:szCs w:val="20"/>
          <w:rFonts w:ascii="Arial" w:hAnsi="Arial" w:cs="Arial"/>
          <w:color w:val="231f20"/>
          <w:spacing w:val="22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support the activities relating to nutritional</w:t>
      </w:r>
    </w:p>
    <w:p>
      <w:pPr>
        <w:spacing w:before="0" w:line="235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rehabilitation and to improve the nutritional level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poor and destitute within the area;</w:t>
      </w:r>
    </w:p>
    <w:p>
      <w:pPr>
        <w:spacing w:before="191" w:line="241" w:lineRule="exact"/>
        <w:ind w:left="4472"/>
      </w:pPr>
      <w:r>
        <w:rPr>
          <w:sz w:val="20"/>
          <w:szCs w:val="20"/>
          <w:rFonts w:ascii="Arial" w:hAnsi="Arial" w:cs="Arial"/>
          <w:color w:val="231f20"/>
        </w:rPr>
        <w:t xml:space="preserve">(e)</w:t>
      </w:r>
      <w:r>
        <w:rPr>
          <w:sz w:val="20"/>
          <w:szCs w:val="20"/>
          <w:rFonts w:ascii="Arial" w:hAnsi="Arial" w:cs="Arial"/>
          <w:color w:val="231f20"/>
          <w:spacing w:val="23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join in collaborative activities  with other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organizations, religious and cultural institutions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the Foundation deems necessary to corporate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with;</w:t>
      </w:r>
    </w:p>
    <w:p>
      <w:pPr>
        <w:spacing w:before="191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(f)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assist in the provision of books, instruments,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clothing, loans and other financial assistance to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children in lower income families who require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assistance;</w:t>
      </w:r>
    </w:p>
    <w:p>
      <w:pPr>
        <w:spacing w:before="19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(g)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establish a fund and utilize same in order to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achieve the above mentioned objectives.</w:t>
      </w:r>
    </w:p>
    <w:p>
      <w:pPr>
        <w:spacing w:before="193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 In the implementation of the above objectives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shall ensure that such implementation is carried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out without any distinction based on race, caste, religion,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language, sex or political opinion.</w:t>
      </w:r>
    </w:p>
    <w:p>
      <w:pPr>
        <w:spacing w:before="193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For the purposes of this section, “area ” means the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geographical area within which the office of the Sri Lanka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Samata Setha Foundaion is established.</w:t>
      </w:r>
    </w:p>
    <w:p>
      <w:pPr>
        <w:spacing w:before="225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Subject to the provisions of this Act,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written law, the Corporation shall have the power to:—</w:t>
      </w:r>
    </w:p>
    <w:p>
      <w:pPr>
        <w:spacing w:before="298" w:line="241" w:lineRule="exact"/>
        <w:ind w:left="45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acquire, hold or take any immovable property for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or give on lease,  hire, mortgage,</w:t>
      </w:r>
    </w:p>
    <w:p>
      <w:pPr>
        <w:spacing w:before="0" w:line="232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pledge, sell, exchange or otherwise alienate,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encumber or dispose of any immovable property of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Samata Setha Foundation</w:t>
      </w:r>
      <w:r>
        <w:rPr>
          <w:sz w:val="20"/>
          <w:szCs w:val="20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95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24 of 2011</w:t>
      </w:r>
    </w:p>
    <w:p>
      <w:pPr>
        <w:spacing w:before="241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enter into, perform or carry out whether directly or</w:t>
      </w:r>
    </w:p>
    <w:p>
      <w:pPr>
        <w:spacing w:before="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through any officer or agent authorized in that behalf</w:t>
      </w:r>
    </w:p>
    <w:p>
      <w:pPr>
        <w:spacing w:before="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the Corporation, all such contracts or agreements</w:t>
      </w:r>
    </w:p>
    <w:p>
      <w:pPr>
        <w:spacing w:before="1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 may be necessary for the attainment of the objects</w:t>
      </w:r>
    </w:p>
    <w:p>
      <w:pPr>
        <w:spacing w:before="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the exercise of the Corporation;</w:t>
      </w:r>
    </w:p>
    <w:p>
      <w:pPr>
        <w:spacing w:before="241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accept gifts, donations and bequests in cash or in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kind;</w:t>
      </w:r>
    </w:p>
    <w:p>
      <w:pPr>
        <w:spacing w:before="243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advance or lend and to borrow money for the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purposes of the Corporation in such a manner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upon such security as the Corporation may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think fit;</w:t>
      </w:r>
    </w:p>
    <w:p>
      <w:pPr>
        <w:spacing w:before="243" w:line="241" w:lineRule="exact"/>
        <w:ind w:left="32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invest its funds, create and administer Trusts and to</w:t>
      </w:r>
    </w:p>
    <w:p>
      <w:pPr>
        <w:spacing w:before="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maintain current, and savings accounts in any bank;</w:t>
      </w:r>
    </w:p>
    <w:p>
      <w:pPr>
        <w:spacing w:before="241" w:line="241" w:lineRule="exact"/>
        <w:ind w:left="329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publish or cause to be published books, journals,</w:t>
      </w:r>
    </w:p>
    <w:p>
      <w:pPr>
        <w:spacing w:before="1" w:line="241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magazines and other literature and establish</w:t>
      </w:r>
    </w:p>
    <w:p>
      <w:pPr>
        <w:spacing w:before="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maintain libraries, book shops and priniting</w:t>
      </w:r>
    </w:p>
    <w:p>
      <w:pPr>
        <w:spacing w:before="1" w:line="241" w:lineRule="exact"/>
        <w:ind w:left="359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presses;</w:t>
      </w:r>
    </w:p>
    <w:p>
      <w:pPr>
        <w:spacing w:before="241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appoint, employ, transfer, exercise disciplinary</w:t>
      </w:r>
    </w:p>
    <w:p>
      <w:pPr>
        <w:spacing w:before="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control over  officers and servants required for the</w:t>
      </w:r>
    </w:p>
    <w:p>
      <w:pPr>
        <w:spacing w:before="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carrying out of the objects of the Corporation and</w:t>
      </w:r>
    </w:p>
    <w:p>
      <w:pPr>
        <w:spacing w:before="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prescribe their terms and conditions of service</w:t>
      </w:r>
    </w:p>
    <w:p>
      <w:pPr>
        <w:spacing w:before="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dismiss such officer; and</w:t>
      </w:r>
    </w:p>
    <w:p>
      <w:pPr>
        <w:spacing w:before="241" w:line="241" w:lineRule="exact"/>
        <w:ind w:left="325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do all such other acts and things as are</w:t>
      </w:r>
    </w:p>
    <w:p>
      <w:pPr>
        <w:spacing w:before="1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necessary for and incidental or conducive to the</w:t>
      </w:r>
    </w:p>
    <w:p>
      <w:pPr>
        <w:spacing w:before="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carrying out of the objects of the Corporation.</w:t>
      </w:r>
    </w:p>
    <w:p>
      <w:pPr>
        <w:spacing w:before="227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manegement of the affairs of the Corporation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shall, subject to the rules of the Corporation, made under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36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section 6 of this Act be administered by a Board of</w:t>
      </w:r>
    </w:p>
    <w:p>
      <w:pPr>
        <w:spacing w:before="1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Management (hereinafter referred to as “the Board”)</w:t>
      </w:r>
    </w:p>
    <w:p>
      <w:pPr>
        <w:spacing w:before="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consisting of office-bearers and such number of members as</w:t>
      </w:r>
    </w:p>
    <w:p>
      <w:pPr>
        <w:spacing w:before="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may be provided for in such rules and elected in accordance</w:t>
      </w:r>
    </w:p>
    <w:p>
      <w:pPr>
        <w:spacing w:before="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therewith.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5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Samata Setha Foundation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24 of 2011</w:t>
      </w:r>
    </w:p>
    <w:p>
      <w:pPr>
        <w:spacing w:before="23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first Board of the Corporation shall be the Board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Management of the Foundation holding office on the day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preceding the date of commencement of this Act.</w:t>
      </w:r>
    </w:p>
    <w:p>
      <w:pPr>
        <w:spacing w:before="235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It shall be lawful for the Corporation,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time, at any general meeting and by a majority of not less</w:t>
      </w:r>
    </w:p>
    <w:p>
      <w:pPr>
        <w:spacing w:before="67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than two-third of the members present and voting to make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rules not inconsistent with the provisions of this Act, or any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written law, for all or any of the following matters:—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admission, withdrawal or expulsion of members;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election of the office-bearers, the resignation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from, or vacation of or removal from, office of, office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bearers and their powers, conduct and duties;</w:t>
      </w:r>
    </w:p>
    <w:p>
      <w:pPr>
        <w:spacing w:before="231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election of the members of the Board and its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powers, conduct and duties and the terms of office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the members of the Board and the filling of</w:t>
      </w:r>
    </w:p>
    <w:p>
      <w:pPr>
        <w:spacing w:before="0" w:line="23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vacancies of the members of the Board;</w:t>
      </w:r>
    </w:p>
    <w:p>
      <w:pPr>
        <w:spacing w:before="22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powers, conduct, duties and functions of the</w:t>
      </w:r>
    </w:p>
    <w:p>
      <w:pPr>
        <w:spacing w:before="0" w:line="237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various officers,agents and servants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231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procedure to be observed for the summoning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holding of meetings of the Board, the times,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places, notices and agenda of such meetings, the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quorum therefore and the conduct of business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thereat;</w:t>
      </w:r>
    </w:p>
    <w:p>
      <w:pPr>
        <w:spacing w:before="231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Corporation; and</w:t>
      </w:r>
    </w:p>
    <w:p>
      <w:pPr>
        <w:spacing w:before="23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generally, for the management of the affairs of the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and the accomplishment of its objects.</w:t>
      </w:r>
    </w:p>
    <w:p>
      <w:pPr>
        <w:spacing w:before="23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altered, added to or rescinded in like manner as a rule made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Samata Setha Foundation</w:t>
      </w:r>
      <w:r>
        <w:rPr>
          <w:sz w:val="20"/>
          <w:szCs w:val="20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95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24 of 2011</w:t>
      </w:r>
    </w:p>
    <w:p>
      <w:pPr>
        <w:spacing w:before="245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(3) The members of the Corporation shall be subject to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rules of the Corporation made under section 6.</w:t>
      </w:r>
    </w:p>
    <w:p>
      <w:pPr>
        <w:spacing w:before="239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00010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instrument whatsoever, except in the presence of the</w:t>
      </w:r>
    </w:p>
    <w:p>
      <w:pPr>
        <w:spacing w:before="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Chairman and either the Secretary or the Treasurer who shall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sign their names to the instrument in token of their presence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such signing shall be independent of the signing of any</w:t>
      </w:r>
    </w:p>
    <w:p>
      <w:pPr>
        <w:spacing w:before="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person as a witness.</w:t>
      </w:r>
    </w:p>
    <w:p>
      <w:pPr>
        <w:spacing w:before="266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 the day preceding the date of commencement of this Act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3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paid to the Corporation hereby constituted and all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debts due to subscriptions and contributions payable to the</w:t>
      </w:r>
    </w:p>
    <w:p>
      <w:pPr>
        <w:spacing w:before="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Foundation on that day shall be paid to the Corporation for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purposes of this Act.</w:t>
      </w:r>
    </w:p>
    <w:p>
      <w:pPr>
        <w:spacing w:before="179" w:line="24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moneys heretofore or hereafter received by way of gift,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bequest, donations, subscription, contribution, fees or grants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and on account of the Corporation shall be deposited to</w:t>
      </w:r>
    </w:p>
    <w:p>
      <w:pPr>
        <w:spacing w:before="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credit of the Corporation in one or more banks as the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shall determine.</w:t>
      </w:r>
    </w:p>
    <w:p>
      <w:pPr>
        <w:spacing w:before="255" w:line="241" w:lineRule="exact"/>
        <w:ind w:left="30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There shall be paid out of the fund, all sums of money</w:t>
      </w:r>
    </w:p>
    <w:p>
      <w:pPr>
        <w:spacing w:before="6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required to defray any expenditure incurred by the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Corporation in the exercise, performance and discharge of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its powes, duties and functions under this Act.</w:t>
      </w:r>
    </w:p>
    <w:p>
      <w:pPr>
        <w:spacing w:before="232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financial year of the Corporation shall be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Audit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Accounts.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calendar year.</w:t>
      </w:r>
    </w:p>
    <w:p>
      <w:pPr>
        <w:spacing w:before="253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kept of its income and expenditure, assets and liabilities and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all other transactions of the Corporation.</w:t>
      </w:r>
    </w:p>
    <w:p>
      <w:pPr>
        <w:spacing w:before="255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qualified Auditor.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5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Samata Setha Foundation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24 of 2011</w:t>
      </w:r>
    </w:p>
    <w:p>
      <w:pPr>
        <w:spacing w:before="245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In this section “qualified Auditor ” means —</w:t>
      </w:r>
    </w:p>
    <w:p>
      <w:pPr>
        <w:spacing w:before="25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8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such  institute ; or</w:t>
      </w:r>
    </w:p>
    <w:p>
      <w:pPr>
        <w:spacing w:before="25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1" w:line="241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which being a member of the Institute of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practice as an Accountant issued by such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institutes.</w:t>
      </w:r>
    </w:p>
    <w:p>
      <w:pPr>
        <w:spacing w:before="266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1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given or transferred to some other Institute or Institutes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 by the rules thereof  prohibited from distributing any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income or property among its or their members. Such Institute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Institutes shall be determined by the members of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at or immediately before the dissolution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contained in this Act shall prejudice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affect the rights of the Republic or of any body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54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prevail in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case of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1.45mm;margin-top:59.28mm;width:84.67mm;height:12.70mm;margin-left:51.45mm;margin-top:59.28mm;width:84.67mm;height:12.7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91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Sri Lanka Samata Setha Foundation</w:t>
      </w:r>
      <w:r>
        <w:rPr>
          <w:sz w:val="20"/>
          <w:szCs w:val="20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95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24 of 2011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