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4.86mm;margin-top:128.54mm;width:22.22mm;height:65.07mm;margin-left:94.86mm;margin-top:128.54mm;width:22.22mm;height:65.07mm;z-index:-1;mso-position-horizontal-relative:page;mso-position-vertical-relative:page;" coordsize="100000,100000" path="m1523,0l100000,0m0,47104l98285,47104m1523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4345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EXCISE (AMENDMENT)</w:t>
      </w:r>
    </w:p>
    <w:p>
      <w:pPr>
        <w:spacing w:before="0" w:line="336" w:lineRule="exact"/>
        <w:ind w:left="4701"/>
      </w:pPr>
      <w:r>
        <w:rPr>
          <w:spacing w:val="7"/>
          <w:sz w:val="28"/>
          <w:szCs w:val="28"/>
          <w:rFonts w:ascii="Times New Roman" w:hAnsi="Times New Roman" w:cs="Times New Roman"/>
          <w:color w:val="231f20"/>
        </w:rPr>
        <w:t xml:space="preserve">ACT, No. 7 OF 2013</w:t>
      </w:r>
    </w:p>
    <w:p>
      <w:pPr>
        <w:spacing w:before="1121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 March, 2013]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34mm;width:8.29mm;height:7.23mm;margin-left:132.59mm;margin-top:57.34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Excise (Amendment) Act, No. 7 of 2013</w:t>
      </w:r>
      <w:r>
        <w:rPr>
          <w:sz w:val="20"/>
          <w:szCs w:val="20"/>
          <w:rFonts w:ascii="Times New Roman" w:hAnsi="Times New Roman" w:cs="Times New Roman"/>
          <w:color w:val="231f20"/>
          <w:spacing w:val="6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78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22nd March, 2013]</w:t>
      </w:r>
    </w:p>
    <w:p>
      <w:pPr>
        <w:spacing w:before="25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8/2013.</w:t>
      </w:r>
    </w:p>
    <w:p>
      <w:pPr>
        <w:spacing w:before="266" w:line="229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XCISE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52)</w:t>
      </w:r>
    </w:p>
    <w:p>
      <w:pPr>
        <w:spacing w:before="27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:—</w:t>
      </w:r>
    </w:p>
    <w:p>
      <w:pPr>
        <w:spacing w:before="260" w:line="291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Excise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No. 7 of 2013 and shall be deemed to have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from  November 08, 2012.</w:t>
      </w:r>
    </w:p>
    <w:p>
      <w:pPr>
        <w:spacing w:before="325" w:line="188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15 of the Excise Ordinance (Chapter 52) as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last amended by Act, No. 20 of 2011 is hereby further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15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52.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4"/>
          <w:szCs w:val="24"/>
          <w:rFonts w:ascii="Times New Roman" w:hAnsi="Times New Roman" w:cs="Times New Roman"/>
          <w:color w:val="000000"/>
        </w:rPr>
        <w:t xml:space="preserve">:—</w:t>
      </w:r>
    </w:p>
    <w:p>
      <w:pPr>
        <w:spacing w:before="287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by the substitution for the</w:t>
      </w:r>
    </w:p>
    <w:p>
      <w:pPr>
        <w:spacing w:before="3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words ''kithul tree and" of the words ''kithul tree,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coconut tree and"; and</w:t>
      </w:r>
    </w:p>
    <w:p>
      <w:pPr>
        <w:spacing w:before="287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by the substitution for the</w:t>
      </w:r>
    </w:p>
    <w:p>
      <w:pPr>
        <w:spacing w:before="3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words ''kithul tree and" of the words ''kithul tree,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coconut tree and".</w:t>
      </w:r>
    </w:p>
    <w:p>
      <w:pPr>
        <w:spacing w:before="276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2288" w:line="192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2—PL007107—4,090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Excise (Amendment) Act, No. 7 of 2013</w:t>
      </w:r>
    </w:p>
    <w:p>
      <w:pPr>
        <w:spacing w:before="9071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