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105" w:line="364" w:lineRule="exact"/>
        <w:ind w:left="3589"/>
      </w:pPr>
      <w:r>
        <w:rPr>
          <w:spacing w:val="13"/>
          <w:sz w:val="28"/>
          <w:szCs w:val="28"/>
          <w:rFonts w:ascii="Times New Roman" w:hAnsi="Times New Roman" w:cs="Times New Roman"/>
          <w:color w:val="000000"/>
        </w:rPr>
        <w:t xml:space="preserve">MUSLIM MARRIAGE AND DIVORCE</w:t>
      </w:r>
    </w:p>
    <w:p>
      <w:pPr>
        <w:spacing w:before="0" w:line="335" w:lineRule="exact"/>
        <w:ind w:left="3536"/>
      </w:pPr>
      <w:r>
        <w:rPr>
          <w:spacing w:val="10"/>
          <w:sz w:val="28"/>
          <w:szCs w:val="28"/>
          <w:rFonts w:ascii="Times New Roman" w:hAnsi="Times New Roman" w:cs="Times New Roman"/>
          <w:color w:val="000000"/>
        </w:rPr>
        <w:t xml:space="preserve">(AMENDMENT) ACT, No. 24 OF 2013</w:t>
      </w:r>
    </w:p>
    <w:p>
      <w:pPr>
        <w:spacing w:before="943" w:line="260" w:lineRule="exact"/>
        <w:ind w:left="4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08th May,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May 10,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2.50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7.70mm;width:8.29mm;height:7.23mm;margin-left:132.77mm;margin-top:57.70mm;width:8.29mm;height:7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40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Muslim Marriage and Divorce</w:t>
      </w:r>
      <w:r>
        <w:rPr>
          <w:sz w:val="20"/>
          <w:szCs w:val="20"/>
          <w:rFonts w:ascii="Times New Roman" w:hAnsi="Times New Roman" w:cs="Times New Roman"/>
          <w:color w:val="231f20"/>
          <w:spacing w:val="10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 Act, No. 24 of 2013</w:t>
      </w:r>
    </w:p>
    <w:p>
      <w:pPr>
        <w:spacing w:before="233" w:line="229" w:lineRule="exact"/>
        <w:ind w:left="41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08th May, 2013]</w:t>
      </w:r>
    </w:p>
    <w:p>
      <w:pPr>
        <w:spacing w:before="199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16/2013.</w:t>
      </w:r>
    </w:p>
    <w:p>
      <w:pPr>
        <w:spacing w:before="199" w:line="229" w:lineRule="exact"/>
        <w:ind w:left="31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USLIM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ARRIAGE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IVORCE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</w:p>
    <w:p>
      <w:pPr>
        <w:spacing w:before="0" w:line="229" w:lineRule="exact"/>
        <w:ind w:left="47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115)</w:t>
      </w:r>
    </w:p>
    <w:p>
      <w:pPr>
        <w:spacing w:before="161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0" w:line="228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follows:—</w:t>
      </w:r>
    </w:p>
    <w:p>
      <w:pPr>
        <w:spacing w:before="24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This Act may be cited as the Muslim Marriage and</w:t>
      </w:r>
      <w:r>
        <w:rPr>
          <w:sz w:val="20"/>
          <w:szCs w:val="20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 and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Divorce</w:t>
      </w:r>
      <w:r>
        <w:rPr>
          <w:sz w:val="20"/>
          <w:szCs w:val="20"/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Amendment) Act, No. 24 of 2013 and shall be</w:t>
      </w:r>
      <w:r>
        <w:rPr>
          <w:sz w:val="20"/>
          <w:szCs w:val="20"/>
          <w:rFonts w:ascii="Times New Roman" w:hAnsi="Times New Roman" w:cs="Times New Roman"/>
          <w:color w:val="000000"/>
          <w:spacing w:val="20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date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0" w:line="97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deemed to have  come into operation on January 1, 2013.</w:t>
      </w:r>
    </w:p>
    <w:p>
      <w:pPr>
        <w:spacing w:before="190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18 of the Muslim Marriage and Divorce Act</w:t>
      </w:r>
      <w:r>
        <w:rPr>
          <w:sz w:val="20"/>
          <w:szCs w:val="20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61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(Chapter 115) (hereinafter referred to as the “principal</w:t>
      </w:r>
      <w:r>
        <w:rPr>
          <w:sz w:val="20"/>
          <w:szCs w:val="20"/>
          <w:rFonts w:ascii="Times New Roman" w:hAnsi="Times New Roman" w:cs="Times New Roman"/>
          <w:color w:val="000000"/>
          <w:spacing w:val="20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18 of the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enactment”) is hereby amended by the repeal of subsection</w:t>
      </w:r>
      <w:r>
        <w:rPr>
          <w:sz w:val="20"/>
          <w:szCs w:val="20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Muslim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Marriage and</w:t>
      </w:r>
    </w:p>
    <w:p>
      <w:pPr>
        <w:spacing w:before="0" w:line="11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(3) of that section and the substitution therefor of the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Divorce Act</w:t>
      </w:r>
    </w:p>
    <w:p>
      <w:pPr>
        <w:spacing w:before="0" w:line="15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subsection:—</w:t>
      </w:r>
      <w:r>
        <w:rPr>
          <w:sz w:val="20"/>
          <w:szCs w:val="20"/>
          <w:rFonts w:ascii="Times New Roman" w:hAnsi="Times New Roman" w:cs="Times New Roman"/>
          <w:color w:val="000000"/>
          <w:spacing w:val="300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(Chapter115).</w:t>
      </w:r>
    </w:p>
    <w:p>
      <w:pPr>
        <w:spacing w:before="199" w:line="229" w:lineRule="exact"/>
        <w:ind w:left="335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“(3) The prescribed fee shall be paid by the</w:t>
      </w:r>
    </w:p>
    <w:p>
      <w:pPr>
        <w:spacing w:before="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bridegroom.”.</w:t>
      </w:r>
    </w:p>
    <w:p>
      <w:pPr>
        <w:spacing w:before="188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Section 94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20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of that section</w:t>
      </w:r>
      <w:r>
        <w:rPr>
          <w:sz w:val="20"/>
          <w:szCs w:val="20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94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0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substitution, for the words “ the stamp fee to be paid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48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on a certified copy”, of the words “ the fee to be paid on a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certified copy”.</w:t>
      </w:r>
    </w:p>
    <w:p>
      <w:pPr>
        <w:spacing w:before="164" w:line="21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 fees charged or collected by or on behalf of the</w:t>
      </w:r>
      <w:r>
        <w:rPr>
          <w:sz w:val="20"/>
          <w:szCs w:val="20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Validation.</w:t>
      </w:r>
    </w:p>
    <w:p>
      <w:pPr>
        <w:spacing w:before="45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Registrar- General or any person authorised under this Act,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purpose authorized by this Act to charge or collect,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during the period commencing on January 1, 2013 and ending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on the date on which the certificate of the speaker is endorsed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respect of this Act, shall be deemed to have been validly</w:t>
      </w:r>
    </w:p>
    <w:p>
      <w:pPr>
        <w:spacing w:before="0" w:line="230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charged or collected by the Registrar- General or by any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person authorised under this Act:</w:t>
      </w:r>
    </w:p>
    <w:p>
      <w:pPr>
        <w:spacing w:before="217" w:line="241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Provided that, the aforesaid provisions shall not affect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decision or Order made by any Court or any proceedings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pending in any Court in respect of any fee charged or collected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during the aforesaid period.</w:t>
      </w:r>
    </w:p>
    <w:p>
      <w:pPr>
        <w:spacing w:before="271" w:line="192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2—PL007053—4,090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0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Muslim Marriage and Divorce</w:t>
      </w:r>
    </w:p>
    <w:p>
      <w:pPr>
        <w:spacing w:before="0" w:line="237" w:lineRule="exact"/>
        <w:ind w:left="52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 Act, No. 24 of 2013</w:t>
      </w:r>
    </w:p>
    <w:p>
      <w:pPr>
        <w:spacing w:before="198" w:line="22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6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  <w:r>
        <w:rPr>
          <w:sz w:val="16"/>
          <w:szCs w:val="16"/>
          <w:rFonts w:ascii="Times New Roman" w:hAnsi="Times New Roman" w:cs="Times New Roman"/>
          <w:color w:val="231f20"/>
          <w:spacing w:val="4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7.11mm;margin-top:37.76mm;width:133.70mm;height:36.34mm;margin-left:27.11mm;margin-top:37.76mm;width:133.70mm;height:36.3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65mm;width:110.07mm;height:0.00mm;margin-left:50.75mm;margin-top:222.65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0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Muslim Marriage and Divorce</w:t>
      </w:r>
      <w:r>
        <w:rPr>
          <w:sz w:val="20"/>
          <w:szCs w:val="20"/>
          <w:rFonts w:ascii="Times New Roman" w:hAnsi="Times New Roman" w:cs="Times New Roman"/>
          <w:color w:val="231f20"/>
          <w:spacing w:val="10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 Act, No. 24 of 2013</w:t>
      </w:r>
    </w:p>
    <w:p>
      <w:pPr>
        <w:spacing w:before="8833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