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215"/>
      </w:pPr>
      <w:r>
        <w:rPr>
          <w:spacing w:val="12"/>
          <w:sz w:val="28"/>
          <w:szCs w:val="28"/>
          <w:rFonts w:ascii="Times New Roman" w:hAnsi="Times New Roman" w:cs="Times New Roman"/>
          <w:color w:val="000000"/>
        </w:rPr>
        <w:t xml:space="preserve">NATION BUILDING TAX (AMENDMENT)</w:t>
      </w:r>
    </w:p>
    <w:p>
      <w:pPr>
        <w:spacing w:before="0" w:line="335" w:lineRule="exact"/>
        <w:ind w:left="4640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ACT, No. 10 OF 2014</w:t>
      </w:r>
    </w:p>
    <w:p>
      <w:pPr>
        <w:spacing w:before="943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25,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12.00</w:t>
      </w:r>
      <w:r>
        <w:rPr>
          <w:sz w:val="20"/>
          <w:szCs w:val="20"/>
          <w:rFonts w:ascii="Times New Roman" w:hAnsi="Times New Roman" w:cs="Times New Roman"/>
          <w:color w:val="231f20"/>
          <w:spacing w:val="33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7.87mm;width:7.94mm;height:5.64mm;margin-left:131.18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46" w:line="241" w:lineRule="exact"/>
        <w:ind w:left="3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10 of 2014</w:t>
      </w:r>
    </w:p>
    <w:p>
      <w:pPr>
        <w:spacing w:before="231" w:line="229" w:lineRule="exact"/>
        <w:ind w:left="4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April, 2014]</w:t>
      </w:r>
    </w:p>
    <w:p>
      <w:pPr>
        <w:spacing w:before="19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D.—O. 6/2014.</w:t>
      </w:r>
    </w:p>
    <w:p>
      <w:pPr>
        <w:spacing w:before="250" w:line="229" w:lineRule="exact"/>
        <w:ind w:left="29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ATION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UILDING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9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2009</w:t>
      </w:r>
    </w:p>
    <w:p>
      <w:pPr>
        <w:spacing w:before="25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:—</w:t>
      </w:r>
    </w:p>
    <w:p>
      <w:pPr>
        <w:spacing w:before="267" w:line="193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This Act may be cited as the Nation Building Tax</w:t>
      </w:r>
      <w:r>
        <w:rPr>
          <w:sz w:val="20"/>
          <w:szCs w:val="20"/>
          <w:rFonts w:ascii="Times New Roman" w:hAnsi="Times New Roman" w:cs="Times New Roman"/>
          <w:color w:val="000000"/>
          <w:spacing w:val="1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10 of  2014 and shall be deemed to</w:t>
      </w:r>
      <w:r>
        <w:rPr>
          <w:sz w:val="20"/>
          <w:szCs w:val="20"/>
          <w:rFonts w:ascii="Times New Roman" w:hAnsi="Times New Roman" w:cs="Times New Roman"/>
          <w:color w:val="000000"/>
          <w:spacing w:val="1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14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come into operation from January 1, 2014.</w:t>
      </w:r>
    </w:p>
    <w:p>
      <w:pPr>
        <w:spacing w:before="248" w:line="203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3 of the Nation Building Tax Act, No. 9 of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2009 as last amended by Act, No. 11 of 2013 (hereinafter</w:t>
      </w:r>
      <w:r>
        <w:rPr>
          <w:sz w:val="20"/>
          <w:szCs w:val="20"/>
          <w:rFonts w:ascii="Times New Roman" w:hAnsi="Times New Roman" w:cs="Times New Roman"/>
          <w:color w:val="000000"/>
          <w:spacing w:val="17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 of Act,</w:t>
      </w:r>
    </w:p>
    <w:p>
      <w:pPr>
        <w:spacing w:before="8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No. 9 of 2009.</w:t>
      </w:r>
    </w:p>
    <w:p>
      <w:pPr>
        <w:spacing w:before="0" w:line="124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referred to as the “principal enactment”) is hereby further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(2) of that section as follows :—</w:t>
      </w:r>
    </w:p>
    <w:p>
      <w:pPr>
        <w:spacing w:before="250" w:line="229" w:lineRule="exact"/>
        <w:ind w:left="30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(iii) thereof, for the</w:t>
      </w:r>
    </w:p>
    <w:p>
      <w:pPr>
        <w:spacing w:before="10" w:line="229" w:lineRule="exact"/>
        <w:ind w:left="34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words, “other than any excepted service referred to in</w:t>
      </w:r>
    </w:p>
    <w:p>
      <w:pPr>
        <w:spacing w:before="10" w:line="229" w:lineRule="exact"/>
        <w:ind w:left="34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First Schedule to this Act,” of the following words</w:t>
      </w:r>
    </w:p>
    <w:p>
      <w:pPr>
        <w:spacing w:before="10" w:line="229" w:lineRule="exact"/>
        <w:ind w:left="34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figures:—</w:t>
      </w:r>
    </w:p>
    <w:p>
      <w:pPr>
        <w:spacing w:before="19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“other than any excepted service referred to in the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First Schedule to this Act:</w:t>
      </w:r>
    </w:p>
    <w:p>
      <w:pPr>
        <w:spacing w:before="190" w:line="229" w:lineRule="exact"/>
        <w:ind w:left="397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Provided that, the liable turnover from the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supply of any financial service in Sri Lanka, by any</w:t>
      </w:r>
    </w:p>
    <w:p>
      <w:pPr>
        <w:spacing w:before="10" w:line="229" w:lineRule="exact"/>
        <w:ind w:left="361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person carrying on the business of banking or</w:t>
      </w:r>
    </w:p>
    <w:p>
      <w:pPr>
        <w:spacing w:before="10" w:line="229" w:lineRule="exact"/>
        <w:ind w:left="36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finance shall, notwithstanding anything contrary</w:t>
      </w:r>
    </w:p>
    <w:p>
      <w:pPr>
        <w:spacing w:before="10" w:line="229" w:lineRule="exact"/>
        <w:ind w:left="361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any other provision of this Act, be the value</w:t>
      </w:r>
    </w:p>
    <w:p>
      <w:pPr>
        <w:spacing w:before="10" w:line="229" w:lineRule="exact"/>
        <w:ind w:left="361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addition attributable to such financial service,</w:t>
      </w:r>
    </w:p>
    <w:p>
      <w:pPr>
        <w:spacing w:before="10" w:line="229" w:lineRule="exact"/>
        <w:ind w:left="361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calculated for the purposes of applying the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attributable method referred to in subsection (4) of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25C of  the Value Added Tax Act, No. 14 of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2002, for the payment of Value Added Tax on the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supply of finanical services :</w:t>
      </w:r>
    </w:p>
    <w:p>
      <w:pPr>
        <w:spacing w:before="19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further, that in calculating the value</w:t>
      </w:r>
    </w:p>
    <w:p>
      <w:pPr>
        <w:spacing w:before="12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addition attributable to such financial service, where</w:t>
      </w:r>
    </w:p>
    <w:p>
      <w:pPr>
        <w:spacing w:before="111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008069—2900 (03/2014)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8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</w:p>
    <w:p>
      <w:pPr>
        <w:spacing w:before="0" w:line="239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10 of 2014</w:t>
      </w:r>
    </w:p>
    <w:p>
      <w:pPr>
        <w:spacing w:before="233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amount of profits for each relevant quarter cannot</w:t>
      </w:r>
    </w:p>
    <w:p>
      <w:pPr>
        <w:spacing w:before="17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be accurately ascertained, such amount may be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estimated on the basis of available information. The</w:t>
      </w:r>
    </w:p>
    <w:p>
      <w:pPr>
        <w:spacing w:before="1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estimated amount shall be adjusted to reflect the</w:t>
      </w:r>
    </w:p>
    <w:p>
      <w:pPr>
        <w:spacing w:before="14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actual amount with the audited statement of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accounts on yearly basis and such adjustment shall</w:t>
      </w:r>
    </w:p>
    <w:p>
      <w:pPr>
        <w:spacing w:before="14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submitted within six months after the closing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the relevant accounting period.”;</w:t>
      </w:r>
    </w:p>
    <w:p>
      <w:pPr>
        <w:spacing w:before="262" w:line="229" w:lineRule="exact"/>
        <w:ind w:left="4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(iv) –</w:t>
      </w:r>
    </w:p>
    <w:p>
      <w:pPr>
        <w:spacing w:before="262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subparagraph (2) thereof</w:t>
      </w:r>
    </w:p>
    <w:p>
      <w:pPr>
        <w:spacing w:before="14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subparagraph:—</w:t>
      </w:r>
    </w:p>
    <w:p>
      <w:pPr>
        <w:spacing w:before="252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sugar, dhal, potatoes, onions, dried</w:t>
      </w:r>
    </w:p>
    <w:p>
      <w:pPr>
        <w:spacing w:before="17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fish, milk powder or chilies under the</w:t>
      </w:r>
    </w:p>
    <w:p>
      <w:pPr>
        <w:spacing w:before="14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the Special Commodity</w:t>
      </w:r>
    </w:p>
    <w:p>
      <w:pPr>
        <w:spacing w:before="17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Levy Act, No. 48 of 2007, where such</w:t>
      </w:r>
    </w:p>
    <w:p>
      <w:pPr>
        <w:spacing w:before="14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article is sold on or before December</w:t>
      </w:r>
    </w:p>
    <w:p>
      <w:pPr>
        <w:spacing w:before="17" w:line="229" w:lineRule="exact"/>
        <w:ind w:left="60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31, 2013, by the importer of such</w:t>
      </w:r>
    </w:p>
    <w:p>
      <w:pPr>
        <w:spacing w:before="14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article; or</w:t>
      </w:r>
    </w:p>
    <w:p>
      <w:pPr>
        <w:spacing w:before="251" w:line="240" w:lineRule="exact"/>
        <w:ind w:left="56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any article which is subject to the</w:t>
      </w:r>
    </w:p>
    <w:p>
      <w:pPr>
        <w:spacing w:before="17" w:line="229" w:lineRule="exact"/>
        <w:ind w:left="60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Special Commodity Levy under the</w:t>
      </w:r>
    </w:p>
    <w:p>
      <w:pPr>
        <w:spacing w:before="14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the Special Commodity</w:t>
      </w:r>
    </w:p>
    <w:p>
      <w:pPr>
        <w:spacing w:before="17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Levy Act, No. 48 of 2007, where such</w:t>
      </w:r>
    </w:p>
    <w:p>
      <w:pPr>
        <w:spacing w:before="14" w:line="229" w:lineRule="exact"/>
        <w:ind w:left="60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article is sold on or after January 1,</w:t>
      </w:r>
    </w:p>
    <w:p>
      <w:pPr>
        <w:spacing w:before="17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2014, by the importer of such article</w:t>
      </w:r>
    </w:p>
    <w:p>
      <w:pPr>
        <w:spacing w:before="14" w:line="229" w:lineRule="exact"/>
        <w:ind w:left="60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without any processing except for</w:t>
      </w:r>
    </w:p>
    <w:p>
      <w:pPr>
        <w:spacing w:before="17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adaption for sale;”;</w:t>
      </w:r>
    </w:p>
    <w:p>
      <w:pPr>
        <w:spacing w:before="26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subparagraph (7) thereof</w:t>
      </w:r>
    </w:p>
    <w:p>
      <w:pPr>
        <w:spacing w:before="14" w:line="229" w:lineRule="exact"/>
        <w:ind w:left="52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the words “producer thereof; and” of the</w:t>
      </w:r>
    </w:p>
    <w:p>
      <w:pPr>
        <w:spacing w:before="17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“producer thereof;”;</w:t>
      </w:r>
    </w:p>
    <w:p>
      <w:pPr>
        <w:spacing w:before="262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subparagraph (8) thereof</w:t>
      </w:r>
    </w:p>
    <w:p>
      <w:pPr>
        <w:spacing w:before="14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“in a filling station.” of the words</w:t>
      </w:r>
    </w:p>
    <w:p>
      <w:pPr>
        <w:spacing w:before="17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“in a filling station;”;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6" w:line="241" w:lineRule="exact"/>
        <w:ind w:left="3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10 of 2014</w:t>
      </w:r>
    </w:p>
    <w:p>
      <w:pPr>
        <w:spacing w:before="235" w:line="229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 subparagraph</w:t>
      </w:r>
    </w:p>
    <w:p>
      <w:pPr>
        <w:spacing w:before="17" w:line="229" w:lineRule="exact"/>
        <w:ind w:left="389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(8) of that paragraph, of the following</w:t>
      </w:r>
    </w:p>
    <w:p>
      <w:pPr>
        <w:spacing w:before="19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subparagraphs:—</w:t>
      </w:r>
    </w:p>
    <w:p>
      <w:pPr>
        <w:spacing w:before="264" w:line="229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“(9)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retail sale of any article at duty free</w:t>
      </w:r>
    </w:p>
    <w:p>
      <w:pPr>
        <w:spacing w:before="1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shops for payment in foreign currency;</w:t>
      </w:r>
    </w:p>
    <w:p>
      <w:pPr>
        <w:spacing w:before="17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66" w:line="229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(10)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distribution of LP Gas.”.</w:t>
      </w:r>
    </w:p>
    <w:p>
      <w:pPr>
        <w:spacing w:before="248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First Schedule to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First Schedule of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11 of 2013 ,is hereby further amended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follows:—</w:t>
      </w:r>
      <w:r>
        <w:rPr>
          <w:sz w:val="20"/>
          <w:szCs w:val="20"/>
          <w:rFonts w:ascii="Times New Roman" w:hAnsi="Times New Roman" w:cs="Times New Roman"/>
          <w:color w:val="000000"/>
          <w:spacing w:val="392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66" w:line="229" w:lineRule="exact"/>
        <w:ind w:left="30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PART I of that Schedule:—</w:t>
      </w:r>
    </w:p>
    <w:p>
      <w:pPr>
        <w:spacing w:before="254" w:line="240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item (xiii) thereof, of the</w:t>
      </w:r>
    </w:p>
    <w:p>
      <w:pPr>
        <w:spacing w:before="17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item:—</w:t>
      </w:r>
    </w:p>
    <w:p>
      <w:pPr>
        <w:spacing w:before="266" w:line="229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“(xiii)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pharmaceuticals identified under</w:t>
      </w:r>
    </w:p>
    <w:p>
      <w:pPr>
        <w:spacing w:before="17" w:line="229" w:lineRule="exact"/>
        <w:ind w:left="479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Harmonized of Commodity</w:t>
      </w:r>
    </w:p>
    <w:p>
      <w:pPr>
        <w:spacing w:before="19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Descripion and Coding Numbers for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Custom purposes;”;</w:t>
      </w:r>
    </w:p>
    <w:p>
      <w:pPr>
        <w:spacing w:before="256" w:line="240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item (xix) thereof, of the</w:t>
      </w:r>
    </w:p>
    <w:p>
      <w:pPr>
        <w:spacing w:before="17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item:—</w:t>
      </w:r>
    </w:p>
    <w:p>
      <w:pPr>
        <w:spacing w:before="266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“(xix)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locally manufactured tractors at the</w:t>
      </w:r>
    </w:p>
    <w:p>
      <w:pPr>
        <w:spacing w:before="17" w:line="229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point of sale;”;</w:t>
      </w:r>
    </w:p>
    <w:p>
      <w:pPr>
        <w:spacing w:before="256" w:line="240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item (XLIV) for the words</w:t>
      </w:r>
    </w:p>
    <w:p>
      <w:pPr>
        <w:spacing w:before="17" w:line="229" w:lineRule="exact"/>
        <w:ind w:left="38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“project implementation period; and” of the</w:t>
      </w:r>
    </w:p>
    <w:p>
      <w:pPr>
        <w:spacing w:before="17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“project implementation period;”;</w:t>
      </w:r>
    </w:p>
    <w:p>
      <w:pPr>
        <w:spacing w:before="256" w:line="240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item (XLV) for the words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“approved by the Minister of Finance.” of the</w:t>
      </w:r>
    </w:p>
    <w:p>
      <w:pPr>
        <w:spacing w:before="19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words “approved by the Minister of Finance;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8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</w:p>
    <w:p>
      <w:pPr>
        <w:spacing w:before="0" w:line="239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10 of 2014</w:t>
      </w:r>
    </w:p>
    <w:p>
      <w:pPr>
        <w:spacing w:before="225" w:line="240" w:lineRule="exact"/>
        <w:ind w:left="48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insertion immediatly after item (XLV)</w:t>
      </w:r>
    </w:p>
    <w:p>
      <w:pPr>
        <w:spacing w:before="12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 the following new item:—</w:t>
      </w:r>
    </w:p>
    <w:p>
      <w:pPr>
        <w:spacing w:before="24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“(XLVI)locally manufactured coconut oil at the</w:t>
      </w:r>
    </w:p>
    <w:p>
      <w:pPr>
        <w:spacing w:before="7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point of sale by the manufacturer, for</w:t>
      </w:r>
    </w:p>
    <w:p>
      <w:pPr>
        <w:spacing w:before="7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period of three years commencing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January 1, 2014;”and;</w:t>
      </w:r>
    </w:p>
    <w:p>
      <w:pPr>
        <w:spacing w:before="245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PART II of that schedule :—</w:t>
      </w:r>
    </w:p>
    <w:p>
      <w:pPr>
        <w:spacing w:before="235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substitution for item (i) thereof of the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item:—</w:t>
      </w:r>
    </w:p>
    <w:p>
      <w:pPr>
        <w:spacing w:before="247" w:line="229" w:lineRule="exact"/>
        <w:ind w:left="56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“(i)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business of Banking or Finance</w:t>
      </w:r>
    </w:p>
    <w:p>
      <w:pPr>
        <w:spacing w:before="7" w:line="229" w:lineRule="exact"/>
        <w:ind w:left="614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 any period ended on or before</w:t>
      </w:r>
    </w:p>
    <w:p>
      <w:pPr>
        <w:spacing w:before="7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December 31, 2013;</w:t>
      </w:r>
    </w:p>
    <w:p>
      <w:pPr>
        <w:spacing w:before="235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item (vi) thereof of the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item:—</w:t>
      </w:r>
    </w:p>
    <w:p>
      <w:pPr>
        <w:spacing w:before="247" w:line="229" w:lineRule="exact"/>
        <w:ind w:left="55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“(vi)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provision of finance leasing</w:t>
      </w:r>
    </w:p>
    <w:p>
      <w:pPr>
        <w:spacing w:before="7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facilities in respect of any movable</w:t>
      </w:r>
    </w:p>
    <w:p>
      <w:pPr>
        <w:spacing w:before="7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property;”;</w:t>
      </w:r>
    </w:p>
    <w:p>
      <w:pPr>
        <w:spacing w:before="235" w:line="240" w:lineRule="exact"/>
        <w:ind w:left="49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substitution for item (xxvi) thereof of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item:—</w:t>
      </w:r>
    </w:p>
    <w:p>
      <w:pPr>
        <w:spacing w:before="245" w:line="229" w:lineRule="exact"/>
        <w:ind w:left="53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“(xxvi)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services provided to or within any</w:t>
      </w:r>
    </w:p>
    <w:p>
      <w:pPr>
        <w:spacing w:before="7" w:line="229" w:lineRule="exact"/>
        <w:ind w:left="6142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port or airport in relation to</w:t>
      </w:r>
    </w:p>
    <w:p>
      <w:pPr>
        <w:spacing w:before="7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international transportation;”;</w:t>
      </w:r>
    </w:p>
    <w:p>
      <w:pPr>
        <w:spacing w:before="237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item (xxviii) thereof of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item:—</w:t>
      </w:r>
    </w:p>
    <w:p>
      <w:pPr>
        <w:spacing w:before="245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“(xxviii)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telecommunication services, in</w:t>
      </w:r>
    </w:p>
    <w:p>
      <w:pPr>
        <w:spacing w:before="7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</w:t>
      </w:r>
      <w:r>
        <w:rPr>
          <w:sz w:val="20"/>
          <w:szCs w:val="20"/>
          <w:rFonts w:ascii="Times New Roman" w:hAnsi="Times New Roman" w:cs="Times New Roman"/>
          <w:color w:val="231f20"/>
          <w:spacing w:val="3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231f20"/>
          <w:spacing w:val="3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</w:t>
      </w:r>
      <w:r>
        <w:rPr>
          <w:sz w:val="20"/>
          <w:szCs w:val="20"/>
          <w:rFonts w:ascii="Times New Roman" w:hAnsi="Times New Roman" w:cs="Times New Roman"/>
          <w:color w:val="231f20"/>
          <w:spacing w:val="3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</w:t>
      </w:r>
    </w:p>
    <w:p>
      <w:pPr>
        <w:spacing w:before="7" w:line="229" w:lineRule="exact"/>
        <w:ind w:left="614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telecommunication levy has been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under the Telecommunication</w:t>
      </w:r>
    </w:p>
    <w:p>
      <w:pPr>
        <w:spacing w:before="12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Levy Act, No. 21 of 2011;”;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6" w:line="241" w:lineRule="exact"/>
        <w:ind w:left="3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10 of 2014</w:t>
      </w:r>
    </w:p>
    <w:p>
      <w:pPr>
        <w:spacing w:before="223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in item (xxxv) for the words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“Monetary Law Act (Chapter 422); and” of the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 “Monetary Law Act (Chapter 422);”;</w:t>
      </w:r>
    </w:p>
    <w:p>
      <w:pPr>
        <w:spacing w:before="252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by the substitution in item (xxxvi) for the words</w:t>
      </w:r>
    </w:p>
    <w:p>
      <w:pPr>
        <w:spacing w:before="14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“on behalf of the Government.” of the words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“on behalf of the Government; and”;</w:t>
      </w:r>
    </w:p>
    <w:p>
      <w:pPr>
        <w:spacing w:before="251" w:line="240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the item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(xxxvi), of the following new item:—</w:t>
      </w:r>
    </w:p>
    <w:p>
      <w:pPr>
        <w:spacing w:before="262" w:line="229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“(xxxvii)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services provided by any relocted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international headquaters or regional</w:t>
      </w:r>
    </w:p>
    <w:p>
      <w:pPr>
        <w:spacing w:before="14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head office of any institution in the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international network, prescribed for</w:t>
      </w:r>
    </w:p>
    <w:p>
      <w:pPr>
        <w:spacing w:before="14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purpose of Inland Revenue Act,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payment in foreign currency.”.</w:t>
      </w:r>
    </w:p>
    <w:p>
      <w:pPr>
        <w:spacing w:before="231" w:line="27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Commissioner-General of Inland Revenue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Validation.</w:t>
      </w:r>
    </w:p>
    <w:p>
      <w:pPr>
        <w:spacing w:before="0" w:line="216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 the Director-General of Customs as the case may be,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collects under the provisions of section 4 or section 5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respectively of the principal enactment, the tax calculated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considering the provisions of this Act, during the period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commencing from January 1, 2014 and ending on the date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which the cerificate of the Speaker is endorsed in respect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 from a person to whom the provisions of this Act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applies, such collection shall be deemed for all purposes to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been, and to be validly made: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the aforesaid provisions of this section shall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not affect any decision or order made by any Court or any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proceedings pending in any Court in respect of any tax</w:t>
      </w:r>
    </w:p>
    <w:p>
      <w:pPr>
        <w:spacing w:before="4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collected during the aforesaid period.</w:t>
      </w:r>
    </w:p>
    <w:p>
      <w:pPr>
        <w:spacing w:before="264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5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4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8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</w:p>
    <w:p>
      <w:pPr>
        <w:spacing w:before="0" w:line="239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10 of 2014</w:t>
      </w:r>
    </w:p>
    <w:p>
      <w:pPr>
        <w:spacing w:before="880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