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0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8.54mm;width:21.89mm;height:0.00mm;margin-left:95.20mm;margin-top:128.54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60.46mm;width:21.89mm;height:0.00mm;margin-left:95.20mm;margin-top:160.46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93.60mm;width:21.89mm;height:0.00mm;margin-left:95.20mm;margin-top:193.60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5626" w:line="416" w:lineRule="exact"/>
        <w:ind w:left="3162"/>
      </w:pPr>
      <w:r>
        <w:rPr>
          <w:spacing w:val="8"/>
          <w:sz w:val="32"/>
          <w:szCs w:val="32"/>
          <w:rFonts w:ascii="Times New Roman" w:hAnsi="Times New Roman" w:cs="Times New Roman"/>
          <w:color w:val="231f20"/>
        </w:rPr>
        <w:t xml:space="preserve">PARLIAMENT OF THE DEMOCRATIC</w:t>
      </w:r>
    </w:p>
    <w:p>
      <w:pPr>
        <w:spacing w:before="0" w:line="384" w:lineRule="exact"/>
        <w:ind w:left="4041"/>
      </w:pPr>
      <w:r>
        <w:rPr>
          <w:spacing w:val="7"/>
          <w:sz w:val="32"/>
          <w:szCs w:val="32"/>
          <w:rFonts w:ascii="Times New Roman" w:hAnsi="Times New Roman" w:cs="Times New Roman"/>
          <w:color w:val="231f20"/>
        </w:rPr>
        <w:t xml:space="preserve">SOCIALIST REPUBLIC OF</w:t>
      </w:r>
    </w:p>
    <w:p>
      <w:pPr>
        <w:spacing w:before="0" w:line="383" w:lineRule="exact"/>
        <w:ind w:left="5135"/>
      </w:pPr>
      <w:r>
        <w:rPr>
          <w:sz w:val="32"/>
          <w:szCs w:val="32"/>
          <w:rFonts w:ascii="Times New Roman" w:hAnsi="Times New Roman" w:cs="Times New Roman"/>
          <w:color w:val="231f20"/>
        </w:rPr>
        <w:t xml:space="preserve">SRI LANKA</w:t>
      </w:r>
    </w:p>
    <w:p>
      <w:pPr>
        <w:spacing w:before="879" w:line="364" w:lineRule="exact"/>
        <w:ind w:left="3071"/>
      </w:pPr>
      <w:r>
        <w:rPr>
          <w:spacing w:val="17"/>
          <w:sz w:val="28"/>
          <w:szCs w:val="28"/>
          <w:rFonts w:ascii="Times New Roman" w:hAnsi="Times New Roman" w:cs="Times New Roman"/>
          <w:color w:val="231f20"/>
        </w:rPr>
        <w:t xml:space="preserve">NATIONAL ENTERPRISE DEVELOPMENT</w:t>
      </w:r>
    </w:p>
    <w:p>
      <w:pPr>
        <w:spacing w:before="0" w:line="336" w:lineRule="exact"/>
        <w:ind w:left="3995"/>
      </w:pPr>
      <w:r>
        <w:rPr>
          <w:spacing w:val="13"/>
          <w:sz w:val="28"/>
          <w:szCs w:val="28"/>
          <w:rFonts w:ascii="Times New Roman" w:hAnsi="Times New Roman" w:cs="Times New Roman"/>
          <w:color w:val="231f20"/>
        </w:rPr>
        <w:t xml:space="preserve">AUTHORITY (AMENDMENT)</w:t>
      </w:r>
    </w:p>
    <w:p>
      <w:pPr>
        <w:spacing w:before="0" w:line="345" w:lineRule="exact"/>
        <w:ind w:left="4631"/>
      </w:pPr>
      <w:r>
        <w:rPr>
          <w:spacing w:val="11"/>
          <w:sz w:val="28"/>
          <w:szCs w:val="28"/>
          <w:rFonts w:ascii="Times New Roman" w:hAnsi="Times New Roman" w:cs="Times New Roman"/>
          <w:color w:val="231f20"/>
        </w:rPr>
        <w:t xml:space="preserve">ACT, No. 18 OF 2014</w:t>
      </w:r>
    </w:p>
    <w:p>
      <w:pPr>
        <w:spacing w:before="823" w:line="260" w:lineRule="exact"/>
        <w:ind w:left="4744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[Certified on 04th June, 2014]</w:t>
      </w:r>
    </w:p>
    <w:p>
      <w:pPr>
        <w:spacing w:before="475" w:line="240" w:lineRule="exact"/>
        <w:ind w:left="452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Printed on the Order of Government</w:t>
      </w:r>
    </w:p>
    <w:p>
      <w:pPr>
        <w:spacing w:before="870" w:line="260" w:lineRule="exact"/>
        <w:ind w:left="317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Published as a Supplement to Part II of the</w:t>
      </w:r>
      <w:r>
        <w:rPr>
          <w:sz w:val="20"/>
          <w:szCs w:val="20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Gazette of the Democratic</w:t>
      </w:r>
    </w:p>
    <w:p>
      <w:pPr>
        <w:spacing w:before="3" w:line="260" w:lineRule="exact"/>
        <w:ind w:left="3997"/>
      </w:pP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Socialist Republic of Sri Lanka</w:t>
      </w:r>
      <w:r>
        <w:rPr>
          <w:sz w:val="20"/>
          <w:szCs w:val="20"/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of June 06, 2014</w:t>
      </w:r>
    </w:p>
    <w:p>
      <w:pPr>
        <w:spacing w:before="591" w:line="183" w:lineRule="exact"/>
        <w:ind w:left="415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DEPARTMENT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PRINTING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SRI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LANKA</w:t>
      </w:r>
    </w:p>
    <w:p>
      <w:pPr>
        <w:spacing w:before="8" w:line="183" w:lineRule="exact"/>
        <w:ind w:left="391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TO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PURCHASED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6"/>
          <w:szCs w:val="16"/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COLOMBO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2"/>
          <w:szCs w:val="12"/>
          <w:rFonts w:ascii="Times New Roman" w:hAnsi="Times New Roman" w:cs="Times New Roman"/>
          <w:color w:val="231f20"/>
        </w:rPr>
        <w:t xml:space="preserve">5</w:t>
      </w:r>
    </w:p>
    <w:p>
      <w:pPr>
        <w:spacing w:before="272" w:line="26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Price : Rs. 2.50</w:t>
      </w:r>
      <w:r>
        <w:rPr>
          <w:sz w:val="20"/>
          <w:szCs w:val="20"/>
          <w:rFonts w:ascii="Times New Roman" w:hAnsi="Times New Roman" w:cs="Times New Roman"/>
          <w:color w:val="231f20"/>
          <w:spacing w:val="345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Postage : Rs. 5.00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0.47mm;margin-top:57.87mm;width:7.94mm;height:5.64mm;margin-left:130.47mm;margin-top:57.87mm;width:7.94mm;height:5.6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3336" w:line="241" w:lineRule="exact"/>
        <w:ind w:left="3904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National Enterprise Development</w:t>
      </w:r>
      <w:r>
        <w:rPr>
          <w:sz w:val="20"/>
          <w:szCs w:val="20"/>
          <w:rFonts w:ascii="Times New Roman" w:hAnsi="Times New Roman" w:cs="Times New Roman"/>
          <w:color w:val="231f20"/>
          <w:spacing w:val="87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</w:t>
      </w:r>
    </w:p>
    <w:p>
      <w:pPr>
        <w:spacing w:before="0" w:line="237" w:lineRule="exact"/>
        <w:ind w:left="352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Authority (Amendment) Act, No. 18 of 2014</w:t>
      </w:r>
    </w:p>
    <w:p>
      <w:pPr>
        <w:spacing w:before="240" w:line="229" w:lineRule="exact"/>
        <w:ind w:left="404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[Certified on 04th June, 2014]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L.D.— O. 40/2011</w:t>
      </w:r>
    </w:p>
    <w:p>
      <w:pPr>
        <w:spacing w:before="250" w:line="229" w:lineRule="exact"/>
        <w:ind w:left="31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AMEND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ATIONAL</w:t>
      </w:r>
      <w:r>
        <w:rPr>
          <w:sz w:val="14"/>
          <w:szCs w:val="14"/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E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NTERPRISE</w:t>
      </w:r>
      <w:r>
        <w:rPr>
          <w:sz w:val="14"/>
          <w:szCs w:val="14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D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EVELOPMENT</w:t>
      </w:r>
    </w:p>
    <w:p>
      <w:pPr>
        <w:spacing w:before="10" w:line="229" w:lineRule="exact"/>
        <w:ind w:left="4041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UTHORITY</w:t>
      </w:r>
      <w:r>
        <w:rPr>
          <w:sz w:val="14"/>
          <w:szCs w:val="14"/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 17</w:t>
      </w:r>
      <w:r>
        <w:rPr>
          <w:sz w:val="20"/>
          <w:szCs w:val="20"/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2006.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it enacted by the Parliament of the Democratic Socialist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Republic of Sri Lanka as follows:—</w:t>
      </w:r>
    </w:p>
    <w:p>
      <w:pPr>
        <w:spacing w:before="258" w:line="198" w:lineRule="exact"/>
        <w:ind w:left="311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This Act may be cited as the</w:t>
      </w:r>
      <w:r>
        <w:rPr>
          <w:sz w:val="20"/>
          <w:szCs w:val="20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National Enterprise</w:t>
      </w:r>
      <w:r>
        <w:rPr>
          <w:sz w:val="20"/>
          <w:szCs w:val="20"/>
          <w:rFonts w:ascii="Times New Roman" w:hAnsi="Times New Roman" w:cs="Times New Roman"/>
          <w:color w:val="231f20"/>
          <w:spacing w:val="18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Short title.</w:t>
      </w:r>
    </w:p>
    <w:p>
      <w:pPr>
        <w:spacing w:before="33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Development Authority (Amendment)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18 of 2014.</w:t>
      </w:r>
    </w:p>
    <w:p>
      <w:pPr>
        <w:spacing w:before="243" w:line="20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3 of the</w:t>
      </w:r>
      <w:r>
        <w:rPr>
          <w:sz w:val="20"/>
          <w:szCs w:val="20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National Enterprise Development</w:t>
      </w:r>
      <w:r>
        <w:rPr>
          <w:sz w:val="20"/>
          <w:szCs w:val="20"/>
          <w:rFonts w:ascii="Times New Roman" w:hAnsi="Times New Roman" w:cs="Times New Roman"/>
          <w:color w:val="231f2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2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Authority</w:t>
      </w:r>
      <w:r>
        <w:rPr>
          <w:sz w:val="20"/>
          <w:szCs w:val="20"/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Act, No. 17 of 2006 is hereby amended by the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section 3 of the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National</w:t>
      </w:r>
    </w:p>
    <w:p>
      <w:pPr>
        <w:spacing w:before="0" w:line="12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repeal of 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of subsection (1) of that section, and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Enterprise</w:t>
      </w:r>
    </w:p>
    <w:p>
      <w:pPr>
        <w:spacing w:before="0" w:line="24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substitution therefor of the following:—</w:t>
      </w:r>
      <w:r>
        <w:rPr>
          <w:sz w:val="20"/>
          <w:szCs w:val="20"/>
          <w:rFonts w:ascii="Times New Roman" w:hAnsi="Times New Roman" w:cs="Times New Roman"/>
          <w:color w:val="000000"/>
          <w:spacing w:val="13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Development</w:t>
      </w:r>
    </w:p>
    <w:p>
      <w:pPr>
        <w:spacing w:before="25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Authority Act,</w:t>
      </w:r>
    </w:p>
    <w:p>
      <w:pPr>
        <w:spacing w:before="0" w:line="191" w:lineRule="exact"/>
        <w:ind w:left="310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two</w:t>
      </w:r>
      <w:r>
        <w:rPr>
          <w:sz w:val="20"/>
          <w:szCs w:val="20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ex-officio</w:t>
      </w:r>
      <w:r>
        <w:rPr>
          <w:sz w:val="20"/>
          <w:szCs w:val="20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members, namely—</w:t>
      </w:r>
      <w:r>
        <w:rPr>
          <w:sz w:val="20"/>
          <w:szCs w:val="20"/>
          <w:rFonts w:ascii="Times New Roman" w:hAnsi="Times New Roman" w:cs="Times New Roman"/>
          <w:color w:val="000000"/>
          <w:spacing w:val="1463"/>
        </w:rPr>
        <w:t xml:space="preserve"> </w:t>
      </w:r>
      <w:r>
        <w:rPr>
          <w:spacing w:val="9"/>
          <w:sz w:val="16"/>
          <w:szCs w:val="16"/>
          <w:rFonts w:ascii="Times New Roman" w:hAnsi="Times New Roman" w:cs="Times New Roman"/>
          <w:color w:val="000000"/>
        </w:rPr>
        <w:t xml:space="preserve">No. 17 of 2006.</w:t>
      </w:r>
    </w:p>
    <w:p>
      <w:pPr>
        <w:spacing w:before="328" w:line="229" w:lineRule="exact"/>
        <w:ind w:left="37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(i)</w:t>
      </w:r>
      <w:r>
        <w:rPr>
          <w:sz w:val="20"/>
          <w:szCs w:val="20"/>
          <w:rFonts w:ascii="Times New Roman" w:hAnsi="Times New Roman" w:cs="Times New Roman"/>
          <w:color w:val="000000"/>
          <w:spacing w:val="116"/>
        </w:rPr>
        <w:t xml:space="preserve"> </w:t>
      </w:r>
      <w:r>
        <w:rPr>
          <w:spacing w:val="21"/>
          <w:sz w:val="20"/>
          <w:szCs w:val="20"/>
          <w:rFonts w:ascii="Times New Roman" w:hAnsi="Times New Roman" w:cs="Times New Roman"/>
          <w:color w:val="000000"/>
        </w:rPr>
        <w:t xml:space="preserve">the Secretary to the Treasury or his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representative; and</w:t>
      </w:r>
    </w:p>
    <w:p>
      <w:pPr>
        <w:spacing w:before="250" w:line="229" w:lineRule="exact"/>
        <w:ind w:left="36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Secretary to the Ministry of the Minister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whom the Authority has been assigned or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his representative; and”.</w:t>
      </w:r>
    </w:p>
    <w:p>
      <w:pPr>
        <w:spacing w:before="263" w:line="19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3.</w:t>
      </w:r>
      <w:r>
        <w:rPr>
          <w:sz w:val="20"/>
          <w:szCs w:val="20"/>
          <w:rFonts w:ascii="Times New Roman" w:hAnsi="Times New Roman" w:cs="Times New Roman"/>
          <w:color w:val="000000"/>
          <w:spacing w:val="1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event of any inconsistency between the Sinhala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Sinhala text to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the Tamil texts of this Act, the Sinhala text shall prevail.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prevail in case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inconsistency.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9.09mm;margin-top:56.11mm;width:110.07mm;height:19.05mm;margin-left:49.09mm;margin-top:56.11mm;width:110.07mm;height:19.0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49.09mm;margin-top:222.26mm;width:110.07mm;height:0.00mm;margin-left:49.09mm;margin-top:222.26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3334" w:line="241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</w:t>
      </w:r>
      <w:r>
        <w:rPr>
          <w:sz w:val="20"/>
          <w:szCs w:val="20"/>
          <w:rFonts w:ascii="Times New Roman" w:hAnsi="Times New Roman" w:cs="Times New Roman"/>
          <w:color w:val="231f20"/>
          <w:spacing w:val="87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National Enterprise Development</w:t>
      </w:r>
    </w:p>
    <w:p>
      <w:pPr>
        <w:spacing w:before="0" w:line="240" w:lineRule="exact"/>
        <w:ind w:left="4868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Authority (Amendment) Act, No. 18 of 2014</w:t>
      </w:r>
    </w:p>
    <w:p>
      <w:pPr>
        <w:spacing w:before="8812" w:line="183" w:lineRule="exact"/>
        <w:ind w:left="2783"/>
      </w:pPr>
      <w:r>
        <w:rPr>
          <w:spacing w:val="4"/>
          <w:sz w:val="16"/>
          <w:szCs w:val="16"/>
          <w:rFonts w:ascii="Times New Roman" w:hAnsi="Times New Roman" w:cs="Times New Roman"/>
          <w:color w:val="231f20"/>
        </w:rPr>
        <w:t xml:space="preserve">Annual subscription of English Bills and Acts of the Parliament Rs. 885 (Local), Rs. 1,180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(Foreign), Payable to the 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UPERINTENDENT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3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B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EPARTMENT</w:t>
      </w:r>
      <w:r>
        <w:rPr>
          <w:sz w:val="11"/>
          <w:szCs w:val="11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NFORMATION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N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. 163, K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IRULAPONA</w:t>
      </w:r>
      <w:r>
        <w:rPr>
          <w:sz w:val="11"/>
          <w:szCs w:val="11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M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AWATHA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OLHENGODA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C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OLOMBO</w:t>
      </w:r>
      <w:r>
        <w:rPr>
          <w:sz w:val="11"/>
          <w:szCs w:val="11"/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05 before 15th</w:t>
      </w:r>
    </w:p>
    <w:p>
      <w:pPr>
        <w:spacing w:before="1" w:line="206" w:lineRule="exact"/>
        <w:ind w:left="4074"/>
      </w:pPr>
      <w:r>
        <w:rPr>
          <w:spacing w:val="5"/>
          <w:sz w:val="16"/>
          <w:szCs w:val="16"/>
          <w:rFonts w:ascii="Times New Roman" w:hAnsi="Times New Roman" w:cs="Times New Roman"/>
          <w:color w:val="231f20"/>
        </w:rPr>
        <w:t xml:space="preserve">December each year in respect of the year following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