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980" w:line="364" w:lineRule="exact"/>
        <w:ind w:left="3791"/>
      </w:pPr>
      <w:r>
        <w:rPr>
          <w:spacing w:val="15"/>
          <w:sz w:val="28"/>
          <w:szCs w:val="28"/>
          <w:rFonts w:ascii="Times New Roman" w:hAnsi="Times New Roman" w:cs="Times New Roman"/>
          <w:color w:val="231f20"/>
        </w:rPr>
        <w:t xml:space="preserve">PRESCRIPTION (AMENDMENT)</w:t>
      </w:r>
    </w:p>
    <w:p>
      <w:pPr>
        <w:spacing w:before="0" w:line="343" w:lineRule="exact"/>
        <w:ind w:left="4631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ACT, No. 26 OF 2014</w:t>
      </w:r>
    </w:p>
    <w:p>
      <w:pPr>
        <w:spacing w:before="1061" w:line="260" w:lineRule="exact"/>
        <w:ind w:left="46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08th August, 2014]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9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August 08,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6.00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4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Prescription (Amendment) Act, No. 26 of 2014</w:t>
      </w:r>
      <w:r>
        <w:rPr>
          <w:sz w:val="20"/>
          <w:szCs w:val="20"/>
          <w:rFonts w:ascii="Times New Roman" w:hAnsi="Times New Roman" w:cs="Times New Roman"/>
          <w:color w:val="231f20"/>
          <w:spacing w:val="3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476" w:line="229" w:lineRule="exact"/>
        <w:ind w:left="39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08th August, 2014]</w:t>
      </w:r>
    </w:p>
    <w:p>
      <w:pPr>
        <w:spacing w:before="24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28/2013.</w:t>
      </w:r>
    </w:p>
    <w:p>
      <w:pPr>
        <w:spacing w:before="245" w:line="229" w:lineRule="exact"/>
        <w:ind w:left="30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RESCRIPTION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RDINANCE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68)</w:t>
      </w:r>
    </w:p>
    <w:p>
      <w:pPr>
        <w:spacing w:before="24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7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03" w:line="26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This Act may be cited as the</w:t>
      </w:r>
      <w:r>
        <w:rPr>
          <w:sz w:val="20"/>
          <w:szCs w:val="20"/>
          <w:rFonts w:ascii="Times New Roman" w:hAnsi="Times New Roman" w:cs="Times New Roman"/>
          <w:color w:val="000000"/>
          <w:spacing w:val="64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Prescription</w:t>
      </w:r>
      <w:r>
        <w:rPr>
          <w:sz w:val="20"/>
          <w:szCs w:val="20"/>
          <w:rFonts w:ascii="Times New Roman" w:hAnsi="Times New Roman" w:cs="Times New Roman"/>
          <w:color w:val="231f20"/>
          <w:spacing w:val="1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1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-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26 of 2014.</w:t>
      </w:r>
    </w:p>
    <w:p>
      <w:pPr>
        <w:spacing w:before="253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Section 15 of the Prescription Ordinance,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is substituted therefor:—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15 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Chapter 68.</w:t>
      </w:r>
    </w:p>
    <w:p>
      <w:pPr>
        <w:spacing w:before="149" w:line="186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“This</w:t>
      </w:r>
      <w:r>
        <w:rPr>
          <w:sz w:val="16"/>
          <w:szCs w:val="16"/>
          <w:rFonts w:ascii="Times New Roman" w:hAnsi="Times New Roman" w:cs="Times New Roman"/>
          <w:color w:val="000000"/>
          <w:spacing w:val="90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15. Nothing herein contained shall  in any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Ordinance</w:t>
      </w:r>
      <w:r>
        <w:rPr>
          <w:sz w:val="16"/>
          <w:szCs w:val="16"/>
          <w:rFonts w:ascii="Times New Roman" w:hAnsi="Times New Roman" w:cs="Times New Roman"/>
          <w:color w:val="000000"/>
          <w:spacing w:val="29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way—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not to affect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State or</w:t>
      </w:r>
    </w:p>
    <w:p>
      <w:pPr>
        <w:spacing w:before="0" w:line="169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causes</w:t>
      </w:r>
      <w:r>
        <w:rPr>
          <w:sz w:val="16"/>
          <w:szCs w:val="16"/>
          <w:rFonts w:ascii="Times New Roman" w:hAnsi="Times New Roman" w:cs="Times New Roman"/>
          <w:color w:val="000000"/>
          <w:spacing w:val="9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0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affect the alienable or inalienable</w:t>
      </w:r>
    </w:p>
    <w:p>
      <w:pPr>
        <w:spacing w:before="8" w:line="20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matrimonial.</w:t>
      </w:r>
      <w:r>
        <w:rPr>
          <w:sz w:val="16"/>
          <w:szCs w:val="16"/>
          <w:rFonts w:ascii="Times New Roman" w:hAnsi="Times New Roman" w:cs="Times New Roman"/>
          <w:color w:val="000000"/>
          <w:spacing w:val="9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rights of the State; or</w:t>
      </w:r>
    </w:p>
    <w:p>
      <w:pPr>
        <w:spacing w:before="282" w:line="240" w:lineRule="exact"/>
        <w:ind w:left="43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0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apply to any proceedings in any</w:t>
      </w:r>
    </w:p>
    <w:p>
      <w:pPr>
        <w:spacing w:before="17" w:line="229" w:lineRule="exact"/>
        <w:ind w:left="47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action for divorce, or to any case in</w:t>
      </w:r>
    </w:p>
    <w:p>
      <w:pPr>
        <w:spacing w:before="14" w:line="229" w:lineRule="exact"/>
        <w:ind w:left="47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special provision has been or</w:t>
      </w:r>
    </w:p>
    <w:p>
      <w:pPr>
        <w:spacing w:before="17" w:line="229" w:lineRule="exact"/>
        <w:ind w:left="47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hereafter be made for regulating</w:t>
      </w:r>
    </w:p>
    <w:p>
      <w:pPr>
        <w:spacing w:before="14" w:line="229" w:lineRule="exact"/>
        <w:ind w:left="473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and determining the period within</w:t>
      </w:r>
    </w:p>
    <w:p>
      <w:pPr>
        <w:spacing w:before="17" w:line="229" w:lineRule="exact"/>
        <w:ind w:left="473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which actions may be commenced</w:t>
      </w:r>
    </w:p>
    <w:p>
      <w:pPr>
        <w:spacing w:before="14" w:line="229" w:lineRule="exact"/>
        <w:ind w:left="473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against any public officer or other</w:t>
      </w:r>
    </w:p>
    <w:p>
      <w:pPr>
        <w:spacing w:before="17" w:line="229" w:lineRule="exact"/>
        <w:ind w:left="47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person.”.</w:t>
      </w:r>
    </w:p>
    <w:p>
      <w:pPr>
        <w:spacing w:before="272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000000"/>
          <w:spacing w:val="3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110.42mm;height:13.05mm;margin-left:50.85mm;margin-top:56.11mm;width:110.42mm;height:13.05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1.93mm;width:110.07mm;height:0.00mm;margin-left:49.09mm;margin-top:221.9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3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Prescription (Amendment) Act, No. 26 of 2014</w:t>
      </w:r>
    </w:p>
    <w:p>
      <w:pPr>
        <w:spacing w:before="903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