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24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48" w:line="377" w:lineRule="exact"/>
        <w:ind w:left="2951"/>
      </w:pPr>
      <w:r>
        <w:rPr>
          <w:spacing w:val="13"/>
          <w:sz w:val="29"/>
          <w:szCs w:val="29"/>
          <w:rFonts w:ascii="Times New Roman" w:hAnsi="Times New Roman" w:cs="Times New Roman"/>
          <w:color w:val="231f20"/>
        </w:rPr>
        <w:t xml:space="preserve">ROMAN CATHOLIC ARCHBISHOP AND</w:t>
      </w:r>
    </w:p>
    <w:p>
      <w:pPr>
        <w:spacing w:before="0" w:line="347" w:lineRule="exact"/>
        <w:ind w:left="3064"/>
      </w:pPr>
      <w:r>
        <w:rPr>
          <w:spacing w:val="11"/>
          <w:sz w:val="29"/>
          <w:szCs w:val="29"/>
          <w:rFonts w:ascii="Times New Roman" w:hAnsi="Times New Roman" w:cs="Times New Roman"/>
          <w:color w:val="231f20"/>
        </w:rPr>
        <w:t xml:space="preserve">BISHOPS OF CEYLON (AMENDMENT)</w:t>
      </w:r>
    </w:p>
    <w:p>
      <w:pPr>
        <w:spacing w:before="0" w:line="348" w:lineRule="exact"/>
        <w:ind w:left="4355"/>
      </w:pPr>
      <w:r>
        <w:rPr>
          <w:spacing w:val="10"/>
          <w:sz w:val="29"/>
          <w:szCs w:val="29"/>
          <w:rFonts w:ascii="Times New Roman" w:hAnsi="Times New Roman" w:cs="Times New Roman"/>
          <w:color w:val="231f20"/>
        </w:rPr>
        <w:t xml:space="preserve">ACT, No. 30 OF 2014</w:t>
      </w:r>
    </w:p>
    <w:p>
      <w:pPr>
        <w:spacing w:before="396" w:line="183" w:lineRule="exact"/>
        <w:ind w:left="50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80" w:line="260" w:lineRule="exact"/>
        <w:ind w:left="44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August,  2014]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6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22,  2014.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4.00</w:t>
      </w:r>
      <w:r>
        <w:rPr>
          <w:sz w:val="18"/>
          <w:szCs w:val="18"/>
          <w:rFonts w:ascii="Times New Roman" w:hAnsi="Times New Roman" w:cs="Times New Roman"/>
          <w:color w:val="231f20"/>
          <w:spacing w:val="36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9.28mm;width:4.23mm;height:6.00mm;margin-left:131.18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Roman Catholic Archbishop and Bishops of</w:t>
      </w:r>
      <w:r>
        <w:rPr>
          <w:sz w:val="20"/>
          <w:szCs w:val="20"/>
          <w:rFonts w:ascii="Times New Roman" w:hAnsi="Times New Roman" w:cs="Times New Roman"/>
          <w:color w:val="000000"/>
          <w:spacing w:val="3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6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Ceylon (Amendment) Act, No. 30 of 2014</w:t>
      </w:r>
    </w:p>
    <w:p>
      <w:pPr>
        <w:spacing w:before="231" w:line="229" w:lineRule="exact"/>
        <w:ind w:left="39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21st August, 2014]</w:t>
      </w:r>
    </w:p>
    <w:p>
      <w:pPr>
        <w:spacing w:before="22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L.D.—O.(Inc.) 18/2013.</w:t>
      </w:r>
    </w:p>
    <w:p>
      <w:pPr>
        <w:spacing w:before="22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OMAN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ATHOLIC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RCHBISHOP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ISHOPS</w:t>
      </w:r>
    </w:p>
    <w:p>
      <w:pPr>
        <w:spacing w:before="0" w:line="214" w:lineRule="exact"/>
        <w:ind w:left="4465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EYLON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RDINANCE</w:t>
      </w:r>
    </w:p>
    <w:p>
      <w:pPr>
        <w:spacing w:before="233" w:line="205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WHEREAS a portion of the area hitherto under the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2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ecclesiastical jurisdiction of the Roman Catholic Bishop of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Trincomalee has now been created into a new Diocese called</w:t>
      </w:r>
    </w:p>
    <w:p>
      <w:pPr>
        <w:spacing w:before="0" w:line="228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Roman Catholic Diocese of Batticaloa and the Right</w:t>
      </w:r>
    </w:p>
    <w:p>
      <w:pPr>
        <w:spacing w:before="0" w:line="228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Reverend Dr. Joseph Ponniah has been duly appointed as</w:t>
      </w:r>
    </w:p>
    <w:p>
      <w:pPr>
        <w:spacing w:before="0" w:line="227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the Roman Catholic Bishop of Batticaloa to administer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same:</w:t>
      </w:r>
    </w:p>
    <w:p>
      <w:pPr>
        <w:spacing w:before="226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WHEREAS it is expedient to amend the Roman</w:t>
      </w:r>
    </w:p>
    <w:p>
      <w:pPr>
        <w:spacing w:before="0" w:line="22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Catholic Archbishop and Bishops of Ceylon Ordinance, to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 for the incorporation of the Roman Catholic Bishop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Batticaloa and in other respects :</w:t>
      </w:r>
    </w:p>
    <w:p>
      <w:pPr>
        <w:spacing w:before="22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 :—</w:t>
      </w:r>
    </w:p>
    <w:p>
      <w:pPr>
        <w:spacing w:before="186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This Act may be cited as the Roman Catholic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6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Archbishop and Bishops of Ceylon (Amendment) Act,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30 of  2014.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Roman Catholic Archbishop and Bishops of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Insertion of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Ceylon Ordinance (hereinafter referred to as the “principal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new section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enactment”) as last amended by Act, No. 19 of 2000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3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E</w:t>
      </w:r>
      <w:r>
        <w:rPr>
          <w:sz w:val="11"/>
          <w:szCs w:val="11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Chapter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338.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further amended by the insertion immediately after section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thereof, of the following new section which shall have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as section 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 :—</w:t>
      </w:r>
    </w:p>
    <w:p>
      <w:pPr>
        <w:spacing w:before="234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“Incorporation</w:t>
      </w:r>
      <w:r>
        <w:rPr>
          <w:sz w:val="16"/>
          <w:szCs w:val="16"/>
          <w:rFonts w:ascii="Times New Roman" w:hAnsi="Times New Roman" w:cs="Times New Roman"/>
          <w:color w:val="000000"/>
          <w:spacing w:val="3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. The Roman Catholic Bishop of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Roman</w:t>
      </w:r>
      <w:r>
        <w:rPr>
          <w:sz w:val="16"/>
          <w:szCs w:val="16"/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Batticaloa, to wit, the Right Reverend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Catholic</w:t>
      </w:r>
    </w:p>
    <w:p>
      <w:pPr>
        <w:spacing w:before="0" w:line="95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Dr. Joseph Ponniah and his successors duly</w:t>
      </w:r>
    </w:p>
    <w:p>
      <w:pPr>
        <w:spacing w:before="0" w:line="9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Bishop of</w:t>
      </w:r>
    </w:p>
    <w:p>
      <w:pPr>
        <w:spacing w:before="0" w:line="13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Batticaloa.</w:t>
      </w:r>
      <w:r>
        <w:rPr>
          <w:sz w:val="16"/>
          <w:szCs w:val="16"/>
          <w:rFonts w:ascii="Times New Roman" w:hAnsi="Times New Roman" w:cs="Times New Roman"/>
          <w:color w:val="000000"/>
          <w:spacing w:val="3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according to the laws and usages of</w:t>
      </w:r>
    </w:p>
    <w:p>
      <w:pPr>
        <w:spacing w:before="14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Roman Catholic Church, shall be a body</w:t>
      </w:r>
    </w:p>
    <w:p>
      <w:pPr>
        <w:spacing w:before="17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corporate and shall, for all purposes of this</w:t>
      </w:r>
    </w:p>
    <w:p>
      <w:pPr>
        <w:spacing w:before="14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Ordinance, have the name of the “Roman</w:t>
      </w:r>
    </w:p>
    <w:p>
      <w:pPr>
        <w:spacing w:before="147" w:line="240" w:lineRule="exact"/>
        <w:ind w:left="290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007182—</w:t>
      </w:r>
      <w:r>
        <w:rPr>
          <w:sz w:val="16"/>
          <w:szCs w:val="16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2000 (07/2014)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Roman Catholic Archbishop and Bishops of</w:t>
      </w:r>
    </w:p>
    <w:p>
      <w:pPr>
        <w:spacing w:before="9" w:line="240" w:lineRule="exact"/>
        <w:ind w:left="49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Ceylon (Amendment) Act, No. 30 of 2014</w:t>
      </w:r>
    </w:p>
    <w:p>
      <w:pPr>
        <w:spacing w:before="235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Catholic Bishop of Batticaloa”, and by such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 shall have perpetual succession and shall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full power to acquire, purchase, take, hold</w:t>
      </w:r>
    </w:p>
    <w:p>
      <w:pPr>
        <w:spacing w:before="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enjoy movable and immovable property</w:t>
      </w:r>
    </w:p>
    <w:p>
      <w:pPr>
        <w:spacing w:before="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every description and to sell or otherwise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dispose of the same, and may sue or be sued in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such property in all courts of justic.”.</w:t>
      </w:r>
    </w:p>
    <w:p>
      <w:pPr>
        <w:spacing w:before="212" w:line="21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E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  <w:r>
        <w:rPr>
          <w:sz w:val="16"/>
          <w:szCs w:val="16"/>
          <w:rFonts w:ascii="Times New Roman" w:hAnsi="Times New Roman" w:cs="Times New Roman"/>
          <w:color w:val="000000"/>
          <w:spacing w:val="2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enactment:—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20" w:line="22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“Vesting of</w:t>
      </w:r>
      <w:r>
        <w:rPr>
          <w:sz w:val="16"/>
          <w:szCs w:val="16"/>
          <w:rFonts w:ascii="Times New Roman" w:hAnsi="Times New Roman" w:cs="Times New Roman"/>
          <w:color w:val="000000"/>
          <w:spacing w:val="4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. All property both movable and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 in</w:t>
      </w:r>
      <w:r>
        <w:rPr>
          <w:sz w:val="16"/>
          <w:szCs w:val="16"/>
          <w:rFonts w:ascii="Times New Roman" w:hAnsi="Times New Roman" w:cs="Times New Roman"/>
          <w:color w:val="000000"/>
          <w:spacing w:val="2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immovable, already acquired, held or possessed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Roman</w:t>
      </w:r>
    </w:p>
    <w:p>
      <w:pPr>
        <w:spacing w:before="0" w:line="12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Catholic</w:t>
      </w:r>
      <w:r>
        <w:rPr>
          <w:sz w:val="16"/>
          <w:szCs w:val="16"/>
          <w:rFonts w:ascii="Times New Roman" w:hAnsi="Times New Roman" w:cs="Times New Roman"/>
          <w:color w:val="000000"/>
          <w:spacing w:val="44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said Right Reverend Dr. Joseph Ponniah,</w:t>
      </w:r>
    </w:p>
    <w:p>
      <w:pPr>
        <w:spacing w:before="0" w:line="23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Bishop of</w:t>
      </w:r>
      <w:r>
        <w:rPr>
          <w:sz w:val="16"/>
          <w:szCs w:val="16"/>
          <w:rFonts w:ascii="Times New Roman" w:hAnsi="Times New Roman" w:cs="Times New Roman"/>
          <w:color w:val="000000"/>
          <w:spacing w:val="34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his official capacity, shall, subject to any</w:t>
      </w:r>
    </w:p>
    <w:p>
      <w:pPr>
        <w:spacing w:before="27" w:line="18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Batticaloa.</w:t>
      </w:r>
      <w:r>
        <w:rPr>
          <w:sz w:val="16"/>
          <w:szCs w:val="16"/>
          <w:rFonts w:ascii="Times New Roman" w:hAnsi="Times New Roman" w:cs="Times New Roman"/>
          <w:color w:val="000000"/>
          <w:spacing w:val="30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trust or condition affecting the same, vest in</w:t>
      </w:r>
    </w:p>
    <w:p>
      <w:pPr>
        <w:spacing w:before="16" w:line="229" w:lineRule="exact"/>
        <w:ind w:left="5303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the said Roman Catholic Bishop of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Batticaloa.”.</w:t>
      </w:r>
    </w:p>
    <w:p>
      <w:pPr>
        <w:spacing w:before="236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 of the principal enactment as last amended</w:t>
      </w:r>
    </w:p>
    <w:p>
      <w:pPr>
        <w:spacing w:before="0" w:line="19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6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Act, No. 19 of 2000 is hereby further amended by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addition immediately after subsection (5) of that section, of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new subsection:—</w:t>
      </w:r>
    </w:p>
    <w:p>
      <w:pPr>
        <w:spacing w:before="233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“(6) Any instrument of conveyance, transfer or</w:t>
      </w:r>
    </w:p>
    <w:p>
      <w:pPr>
        <w:spacing w:before="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assignment executed by the Bishop of Trincomalee in</w:t>
      </w:r>
    </w:p>
    <w:p>
      <w:pPr>
        <w:spacing w:before="2" w:line="229" w:lineRule="exact"/>
        <w:ind w:left="47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favaour of the Roman Catholic Bishop of Batticaloa</w:t>
      </w:r>
    </w:p>
    <w:p>
      <w:pPr>
        <w:spacing w:before="0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all the property movable or immovable which by</w:t>
      </w:r>
    </w:p>
    <w:p>
      <w:pPr>
        <w:spacing w:before="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reason of the creation of the Roman Catholic Diocese</w:t>
      </w:r>
    </w:p>
    <w:p>
      <w:pPr>
        <w:spacing w:before="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Batticaloa become subject to the administration of</w:t>
      </w:r>
    </w:p>
    <w:p>
      <w:pPr>
        <w:spacing w:before="0" w:line="229" w:lineRule="exact"/>
        <w:ind w:left="47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Roman Catholic Bishop of Batticaloa, shall be</w:t>
      </w:r>
    </w:p>
    <w:p>
      <w:pPr>
        <w:spacing w:before="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charged the stamp duty prescribed for such instrument,</w:t>
      </w:r>
    </w:p>
    <w:p>
      <w:pPr>
        <w:spacing w:before="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2 of the Stamp Duty Act, No. 43 of 1982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section 13 of the Stamp Duty (Special Provisions)</w:t>
      </w:r>
    </w:p>
    <w:p>
      <w:pPr>
        <w:spacing w:before="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12 of 2006, as the case may be.”.</w:t>
      </w:r>
    </w:p>
    <w:p>
      <w:pPr>
        <w:spacing w:before="231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84.67mm;height:16.58mm;margin-left:50.75mm;margin-top:59.28mm;width:84.67mm;height:16.58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Roman Catholic Archbishop and Bishops of</w:t>
      </w:r>
      <w:r>
        <w:rPr>
          <w:sz w:val="20"/>
          <w:szCs w:val="20"/>
          <w:rFonts w:ascii="Times New Roman" w:hAnsi="Times New Roman" w:cs="Times New Roman"/>
          <w:color w:val="000000"/>
          <w:spacing w:val="3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6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Ceylon (Amendment) Act, No. 30 of 2014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