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135.77mm;margin-top:60.34mm;width:4.59mm;height:5.29mm;margin-left:135.77mm;margin-top:60.34mm;width:4.59mm;height:5.29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46.51mm;margin-top:226.71mm;width:110.07mm;height:0.00mm;margin-left:46.51mm;margin-top:226.71mm;width:110.07mm;height:0.00mm;z-index:-1;mso-position-horizontal-relative:page;mso-position-vertical-relative:page;" coordsize="100000,100000" path="m0,-2147483648l100000,-2147483648nfe" fillcolor="#ffffff" strokecolor="#231f20" strokeweight="0.00mm">
            <w10:wrap anchorx="page" anchory="page"/>
          </v:shape>
        </w:pict>
      </w:r>
      <w:r>
        <w:pict>
          <v:shape id="" type="" style="position:absolute;margin-left:91.67mm;margin-top:59.99mm;width:21.52mm;height:29.63mm;z-index:-1;mso-position-horizontal-relative:page;mso-position-vertical-relative:page" filled="f">
            <v:imagedata r:id="rId11" o:title=""/>
          </v:shape>
        </w:pict>
      </w:r>
    </w:p>
    <w:p>
      <w:pPr>
        <w:spacing w:before="5489" w:line="416" w:lineRule="exact"/>
        <w:ind w:left="2812"/>
      </w:pPr>
      <w:r>
        <w:rPr>
          <w:spacing w:val="7"/>
          <w:sz w:val="32"/>
          <w:szCs w:val="32"/>
          <w:rFonts w:ascii="Times New Roman" w:hAnsi="Times New Roman" w:cs="Times New Roman"/>
          <w:color w:val="231f20"/>
        </w:rPr>
        <w:t xml:space="preserve">PARLIAMENT  OF  THE  DEMOCRATIC</w:t>
      </w:r>
    </w:p>
    <w:p>
      <w:pPr>
        <w:spacing w:before="0" w:line="384" w:lineRule="exact"/>
        <w:ind w:left="3705"/>
      </w:pPr>
      <w:r>
        <w:rPr>
          <w:spacing w:val="7"/>
          <w:sz w:val="32"/>
          <w:szCs w:val="32"/>
          <w:rFonts w:ascii="Times New Roman" w:hAnsi="Times New Roman" w:cs="Times New Roman"/>
          <w:color w:val="231f20"/>
        </w:rPr>
        <w:t xml:space="preserve">SOCIALIST  REPUBLIC  OF</w:t>
      </w:r>
    </w:p>
    <w:p>
      <w:pPr>
        <w:spacing w:before="0" w:line="383" w:lineRule="exact"/>
        <w:ind w:left="4849"/>
      </w:pPr>
      <w:r>
        <w:rPr>
          <w:sz w:val="32"/>
          <w:szCs w:val="32"/>
          <w:rFonts w:ascii="Times New Roman" w:hAnsi="Times New Roman" w:cs="Times New Roman"/>
          <w:color w:val="231f20"/>
        </w:rPr>
        <w:t xml:space="preserve">SRI  LANKA</w:t>
      </w:r>
    </w:p>
    <w:p>
      <w:pPr>
        <w:spacing w:before="304" w:line="183" w:lineRule="exact"/>
        <w:ind w:left="5025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—————————</w:t>
      </w:r>
    </w:p>
    <w:p>
      <w:pPr>
        <w:spacing w:before="429" w:line="390" w:lineRule="exact"/>
        <w:ind w:left="2637"/>
      </w:pPr>
      <w:r>
        <w:rPr>
          <w:spacing w:val="13"/>
          <w:sz w:val="30"/>
          <w:szCs w:val="30"/>
          <w:rFonts w:ascii="Times New Roman" w:hAnsi="Times New Roman" w:cs="Times New Roman"/>
          <w:color w:val="231f20"/>
        </w:rPr>
        <w:t xml:space="preserve">WELFARE SOCIETY OF THE SCHOOL FOR</w:t>
      </w:r>
    </w:p>
    <w:p>
      <w:pPr>
        <w:spacing w:before="0" w:line="359" w:lineRule="exact"/>
        <w:ind w:left="2929"/>
      </w:pPr>
      <w:r>
        <w:rPr>
          <w:spacing w:val="11"/>
          <w:sz w:val="30"/>
          <w:szCs w:val="30"/>
          <w:rFonts w:ascii="Times New Roman" w:hAnsi="Times New Roman" w:cs="Times New Roman"/>
          <w:color w:val="231f20"/>
        </w:rPr>
        <w:t xml:space="preserve">THE MENTALLY SUBNORMAL CHILD</w:t>
      </w:r>
    </w:p>
    <w:p>
      <w:pPr>
        <w:spacing w:before="0" w:line="359" w:lineRule="exact"/>
        <w:ind w:left="3205"/>
      </w:pPr>
      <w:r>
        <w:rPr>
          <w:spacing w:val="8"/>
          <w:sz w:val="30"/>
          <w:szCs w:val="30"/>
          <w:rFonts w:ascii="Times New Roman" w:hAnsi="Times New Roman" w:cs="Times New Roman"/>
          <w:color w:val="231f20"/>
        </w:rPr>
        <w:t xml:space="preserve">(INCORPORATION (AMENDMENT)</w:t>
      </w:r>
    </w:p>
    <w:p>
      <w:pPr>
        <w:spacing w:before="0" w:line="360" w:lineRule="exact"/>
        <w:ind w:left="4309"/>
      </w:pPr>
      <w:r>
        <w:rPr>
          <w:spacing w:val="10"/>
          <w:sz w:val="30"/>
          <w:szCs w:val="30"/>
          <w:rFonts w:ascii="Times New Roman" w:hAnsi="Times New Roman" w:cs="Times New Roman"/>
          <w:color w:val="231f20"/>
        </w:rPr>
        <w:t xml:space="preserve">ACT, No. 45 OF 2014</w:t>
      </w:r>
    </w:p>
    <w:p>
      <w:pPr>
        <w:spacing w:before="299" w:line="183" w:lineRule="exact"/>
        <w:ind w:left="5065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—————————</w:t>
      </w:r>
    </w:p>
    <w:p>
      <w:pPr>
        <w:spacing w:before="434" w:line="260" w:lineRule="exact"/>
        <w:ind w:left="425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[Certified on 24th November,  2014]</w:t>
      </w:r>
    </w:p>
    <w:p>
      <w:pPr>
        <w:spacing w:before="333" w:line="240" w:lineRule="exact"/>
        <w:ind w:left="4211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Printed  on  the  Order  of  Government</w:t>
      </w:r>
    </w:p>
    <w:p>
      <w:pPr>
        <w:spacing w:before="287" w:line="183" w:lineRule="exact"/>
        <w:ind w:left="5025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—————————</w:t>
      </w:r>
    </w:p>
    <w:p>
      <w:pPr>
        <w:spacing w:before="291" w:line="260" w:lineRule="exact"/>
        <w:ind w:left="3030"/>
      </w:pPr>
      <w:r>
        <w:rPr>
          <w:spacing w:val="-3"/>
          <w:sz w:val="20"/>
          <w:szCs w:val="20"/>
          <w:rFonts w:ascii="Times New Roman" w:hAnsi="Times New Roman" w:cs="Times New Roman"/>
          <w:color w:val="231f20"/>
        </w:rPr>
        <w:t xml:space="preserve">Published as a Supplement to Part II of the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Gazette of the Democratic</w:t>
      </w:r>
    </w:p>
    <w:p>
      <w:pPr>
        <w:spacing w:before="3" w:line="260" w:lineRule="exact"/>
        <w:ind w:left="3486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Socialist  Republic  of  Sri Lanka</w:t>
      </w:r>
      <w:r>
        <w:rPr>
          <w:sz w:val="20"/>
          <w:szCs w:val="20"/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of  November 28,  2014.</w:t>
      </w:r>
    </w:p>
    <w:p>
      <w:pPr>
        <w:spacing w:before="459" w:line="183" w:lineRule="exact"/>
        <w:ind w:left="3957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DEPARTMENT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PRINTING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SRI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LANKA</w:t>
      </w:r>
    </w:p>
    <w:p>
      <w:pPr>
        <w:spacing w:before="108" w:line="183" w:lineRule="exact"/>
        <w:ind w:left="374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TO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PURCHASED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PUBLICATIONS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COLOMBO</w:t>
      </w:r>
      <w:r>
        <w:rPr>
          <w:sz w:val="12"/>
          <w:szCs w:val="12"/>
          <w:rFonts w:ascii="Times New Roman" w:hAnsi="Times New Roman" w:cs="Times New Roman"/>
          <w:color w:val="231f20"/>
        </w:rPr>
        <w:t xml:space="preserve">5</w:t>
      </w:r>
    </w:p>
    <w:p>
      <w:pPr>
        <w:spacing w:before="148" w:line="234" w:lineRule="exact"/>
        <w:ind w:left="2637"/>
      </w:pPr>
      <w:r>
        <w:rPr>
          <w:sz w:val="17"/>
          <w:szCs w:val="17"/>
          <w:rFonts w:ascii="Times New Roman" w:hAnsi="Times New Roman" w:cs="Times New Roman"/>
          <w:color w:val="231f20"/>
        </w:rPr>
        <w:t xml:space="preserve">P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rice :  Rs. 4.00</w:t>
      </w:r>
      <w:r>
        <w:rPr>
          <w:sz w:val="18"/>
          <w:szCs w:val="18"/>
          <w:rFonts w:ascii="Times New Roman" w:hAnsi="Times New Roman" w:cs="Times New Roman"/>
          <w:color w:val="231f20"/>
          <w:spacing w:val="3617"/>
        </w:rPr>
        <w:t xml:space="preserve"> 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Postage  :  Rs. 20.00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1.89mm;margin-top:59.28mm;width:4.94mm;height:4.23mm;margin-left:131.89mm;margin-top:59.28mm;width:4.94mm;height:4.2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3335" w:line="240" w:lineRule="exact"/>
        <w:ind w:left="338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Welfare Society of the School for the Mentally</w:t>
      </w:r>
      <w:r>
        <w:rPr>
          <w:sz w:val="20"/>
          <w:szCs w:val="20"/>
          <w:rFonts w:ascii="Times New Roman" w:hAnsi="Times New Roman" w:cs="Times New Roman"/>
          <w:color w:val="231f20"/>
          <w:spacing w:val="35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</w:t>
      </w:r>
    </w:p>
    <w:p>
      <w:pPr>
        <w:spacing w:before="0" w:line="240" w:lineRule="exact"/>
        <w:ind w:left="33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Subnormal Child (Incorporation) (Amendment)</w:t>
      </w:r>
    </w:p>
    <w:p>
      <w:pPr>
        <w:spacing w:before="0" w:line="239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45 of 2014</w:t>
      </w:r>
    </w:p>
    <w:p>
      <w:pPr>
        <w:spacing w:before="240" w:line="229" w:lineRule="exact"/>
        <w:ind w:left="382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[Certified on 24th November, 2014]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L.D.—O. (Inc. 19/2013)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ACT</w:t>
      </w:r>
      <w:r>
        <w:rPr>
          <w:sz w:val="14"/>
          <w:szCs w:val="14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AMEND</w:t>
      </w:r>
      <w:r>
        <w:rPr>
          <w:sz w:val="14"/>
          <w:szCs w:val="14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W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ELFARE</w:t>
      </w:r>
      <w:r>
        <w:rPr>
          <w:sz w:val="14"/>
          <w:szCs w:val="14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OCIETY</w:t>
      </w:r>
      <w:r>
        <w:rPr>
          <w:sz w:val="14"/>
          <w:szCs w:val="14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CHOOL</w:t>
      </w:r>
      <w:r>
        <w:rPr>
          <w:sz w:val="14"/>
          <w:szCs w:val="14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FOR</w:t>
      </w:r>
      <w:r>
        <w:rPr>
          <w:sz w:val="14"/>
          <w:szCs w:val="14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M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ENTALLY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UBNORMAL</w:t>
      </w:r>
      <w:r>
        <w:rPr>
          <w:sz w:val="14"/>
          <w:szCs w:val="14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HILD</w:t>
      </w:r>
      <w:r>
        <w:rPr>
          <w:sz w:val="14"/>
          <w:szCs w:val="14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(I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NCORPORATION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) A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CT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, N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. 75</w:t>
      </w:r>
      <w:r>
        <w:rPr>
          <w:sz w:val="20"/>
          <w:szCs w:val="20"/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1988</w:t>
      </w:r>
    </w:p>
    <w:p>
      <w:pPr>
        <w:spacing w:before="263" w:line="195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231f20"/>
        </w:rPr>
        <w:t xml:space="preserve">WHEREAS the Welfare Society of the School for the</w:t>
      </w:r>
      <w:r>
        <w:rPr>
          <w:sz w:val="20"/>
          <w:szCs w:val="20"/>
          <w:rFonts w:ascii="Times New Roman" w:hAnsi="Times New Roman" w:cs="Times New Roman"/>
          <w:color w:val="231f20"/>
          <w:spacing w:val="18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Preamble.</w:t>
      </w:r>
    </w:p>
    <w:p>
      <w:pPr>
        <w:spacing w:before="3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Mentally subnormal Child was incorporated by the Welfare</w:t>
      </w:r>
    </w:p>
    <w:p>
      <w:pPr>
        <w:spacing w:before="10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231f20"/>
        </w:rPr>
        <w:t xml:space="preserve">Society of the School for the Mentally subnormal Child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75 of 1988: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AND WHEREAS the Welfare Society of the School for the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231f20"/>
        </w:rPr>
        <w:t xml:space="preserve">Mentally subnormal Child now wish to change its name to</w:t>
      </w:r>
    </w:p>
    <w:p>
      <w:pPr>
        <w:spacing w:before="10" w:line="229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231f20"/>
        </w:rPr>
        <w:t xml:space="preserve">“Chitra Lane Welfare Society for Children with Special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Needs”: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AND WHEREAS the said Welfare Society of the School for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the Mentally subnormal Child, has now applied to have the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said Act, amended to give effect to such change in its name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231f20"/>
        </w:rPr>
        <w:t xml:space="preserve">and it will be expedient to grant such application: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BE it therefore enacted by the Parliament of the Democratic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Socialist Republic of Sri Lanka as follows :—</w:t>
      </w:r>
    </w:p>
    <w:p>
      <w:pPr>
        <w:spacing w:before="277" w:line="18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1.</w:t>
      </w:r>
      <w:r>
        <w:rPr>
          <w:sz w:val="20"/>
          <w:szCs w:val="20"/>
          <w:rFonts w:ascii="Times New Roman" w:hAnsi="Times New Roman" w:cs="Times New Roman"/>
          <w:color w:val="231f20"/>
          <w:spacing w:val="1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This Act may be cited as the Welfare Society of the</w:t>
      </w:r>
      <w:r>
        <w:rPr>
          <w:sz w:val="20"/>
          <w:szCs w:val="20"/>
          <w:rFonts w:ascii="Times New Roman" w:hAnsi="Times New Roman" w:cs="Times New Roman"/>
          <w:color w:val="231f20"/>
          <w:spacing w:val="18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Short title.</w:t>
      </w:r>
    </w:p>
    <w:p>
      <w:pPr>
        <w:spacing w:before="23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231f20"/>
        </w:rPr>
        <w:t xml:space="preserve">School for the Mentally Subnormal Child (Incorporation)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(Amendment) Act, No. 45 of  2014.</w:t>
      </w:r>
    </w:p>
    <w:p>
      <w:pPr>
        <w:spacing w:before="240" w:line="262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2.</w:t>
      </w:r>
      <w:r>
        <w:rPr>
          <w:sz w:val="20"/>
          <w:szCs w:val="20"/>
          <w:rFonts w:ascii="Times New Roman" w:hAnsi="Times New Roman" w:cs="Times New Roman"/>
          <w:color w:val="231f20"/>
          <w:spacing w:val="14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In every context in which the Welfare Society of the</w:t>
      </w:r>
      <w:r>
        <w:rPr>
          <w:sz w:val="20"/>
          <w:szCs w:val="20"/>
          <w:rFonts w:ascii="Times New Roman" w:hAnsi="Times New Roman" w:cs="Times New Roman"/>
          <w:color w:val="231f20"/>
          <w:spacing w:val="19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General</w:t>
      </w:r>
    </w:p>
    <w:p>
      <w:pPr>
        <w:spacing w:before="0" w:line="140" w:lineRule="exact"/>
        <w:ind w:left="2877"/>
      </w:pPr>
      <w:r>
        <w:rPr>
          <w:spacing w:val="7"/>
          <w:sz w:val="20"/>
          <w:szCs w:val="20"/>
          <w:rFonts w:ascii="Times New Roman" w:hAnsi="Times New Roman" w:cs="Times New Roman"/>
          <w:color w:val="231f20"/>
        </w:rPr>
        <w:t xml:space="preserve">School for the Mentally Subnormal Child is mentioned</w:t>
      </w:r>
      <w:r>
        <w:rPr>
          <w:sz w:val="20"/>
          <w:szCs w:val="20"/>
          <w:rFonts w:ascii="Times New Roman" w:hAnsi="Times New Roman" w:cs="Times New Roman"/>
          <w:color w:val="231f20"/>
          <w:spacing w:val="184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amendment to</w:t>
      </w:r>
    </w:p>
    <w:p>
      <w:pPr>
        <w:spacing w:before="0" w:line="170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the principal</w:t>
      </w:r>
    </w:p>
    <w:p>
      <w:pPr>
        <w:spacing w:before="0" w:line="14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(whether by that name or by the abbreviation of the “Welfare</w:t>
      </w:r>
      <w:r>
        <w:rPr>
          <w:sz w:val="20"/>
          <w:szCs w:val="20"/>
          <w:rFonts w:ascii="Times New Roman" w:hAnsi="Times New Roman" w:cs="Times New Roman"/>
          <w:color w:val="231f2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enactment.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231f20"/>
        </w:rPr>
        <w:t xml:space="preserve">Society of the School for the Mentally Subnormal Child”)</w:t>
      </w:r>
    </w:p>
    <w:p>
      <w:pPr>
        <w:spacing w:before="10" w:line="229" w:lineRule="exact"/>
        <w:ind w:left="2877"/>
      </w:pPr>
      <w:r>
        <w:rPr>
          <w:spacing w:val="10"/>
          <w:sz w:val="20"/>
          <w:szCs w:val="20"/>
          <w:rFonts w:ascii="Times New Roman" w:hAnsi="Times New Roman" w:cs="Times New Roman"/>
          <w:color w:val="231f20"/>
        </w:rPr>
        <w:t xml:space="preserve">in the Welfare Society of the School for the Mentally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Subnormal Child (Incorporation) Act, other than in the long</w:t>
      </w:r>
    </w:p>
    <w:p>
      <w:pPr>
        <w:spacing w:before="10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231f20"/>
        </w:rPr>
        <w:t xml:space="preserve">title, in any rule, notice or other document made or issued</w:t>
      </w:r>
    </w:p>
    <w:p>
      <w:pPr>
        <w:spacing w:before="10" w:line="229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under the Welfare Society of the School for the Mentally</w:t>
      </w:r>
    </w:p>
    <w:p>
      <w:pPr>
        <w:spacing w:before="17" w:line="229" w:lineRule="exact"/>
        <w:ind w:left="2877"/>
      </w:pPr>
      <w:r>
        <w:rPr>
          <w:spacing w:val="12"/>
          <w:sz w:val="20"/>
          <w:szCs w:val="20"/>
          <w:rFonts w:ascii="Times New Roman" w:hAnsi="Times New Roman" w:cs="Times New Roman"/>
          <w:color w:val="231f20"/>
        </w:rPr>
        <w:t xml:space="preserve">Subnormal Child Act, there shall, unless the context</w:t>
      </w:r>
    </w:p>
    <w:p>
      <w:pPr>
        <w:spacing w:before="6" w:line="183" w:lineRule="exact"/>
        <w:ind w:left="2877"/>
      </w:pPr>
      <w:r>
        <w:rPr>
          <w:spacing w:val="8"/>
          <w:sz w:val="16"/>
          <w:szCs w:val="16"/>
          <w:rFonts w:ascii="Times New Roman" w:hAnsi="Times New Roman" w:cs="Times New Roman"/>
          <w:color w:val="231f20"/>
        </w:rPr>
        <w:t xml:space="preserve">2—PL 007248—1,950  (05/2013)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</w:t>
      </w:r>
      <w:r>
        <w:rPr>
          <w:sz w:val="20"/>
          <w:szCs w:val="20"/>
          <w:rFonts w:ascii="Times New Roman" w:hAnsi="Times New Roman" w:cs="Times New Roman"/>
          <w:color w:val="231f20"/>
          <w:spacing w:val="36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Welfare Society of the School for the Mentally</w:t>
      </w:r>
    </w:p>
    <w:p>
      <w:pPr>
        <w:spacing w:before="9" w:line="240" w:lineRule="exact"/>
        <w:ind w:left="470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Subnormal Child (Incorporation) (Amendment)</w:t>
      </w:r>
    </w:p>
    <w:p>
      <w:pPr>
        <w:spacing w:before="0" w:line="239" w:lineRule="exact"/>
        <w:ind w:left="583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45 of 2014</w:t>
      </w:r>
    </w:p>
    <w:p>
      <w:pPr>
        <w:spacing w:before="24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otherwise requires, be substituted for the expression“Welfare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Society of the School for the Mentally Subnormal Child” of</w:t>
      </w:r>
    </w:p>
    <w:p>
      <w:pPr>
        <w:spacing w:before="10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231f20"/>
        </w:rPr>
        <w:t xml:space="preserve">the words “Chitra Lane Welfare Society for Children with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Special Needs”.</w:t>
      </w:r>
    </w:p>
    <w:p>
      <w:pPr>
        <w:spacing w:before="272" w:line="191" w:lineRule="exact"/>
        <w:ind w:left="2802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Continuation of</w:t>
      </w:r>
      <w:r>
        <w:rPr>
          <w:sz w:val="16"/>
          <w:szCs w:val="16"/>
          <w:rFonts w:ascii="Times New Roman" w:hAnsi="Times New Roman" w:cs="Times New Roman"/>
          <w:color w:val="231f20"/>
          <w:spacing w:val="52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3.</w:t>
      </w:r>
      <w:r>
        <w:rPr>
          <w:sz w:val="20"/>
          <w:szCs w:val="20"/>
          <w:rFonts w:ascii="Times New Roman" w:hAnsi="Times New Roman" w:cs="Times New Roman"/>
          <w:color w:val="231f20"/>
          <w:spacing w:val="150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(1) All contracts, agreements, certificates or other</w:t>
      </w:r>
    </w:p>
    <w:p>
      <w:pPr>
        <w:spacing w:before="0" w:line="170" w:lineRule="exact"/>
        <w:ind w:left="2802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contracts,</w:t>
      </w:r>
      <w:r>
        <w:rPr>
          <w:sz w:val="16"/>
          <w:szCs w:val="16"/>
          <w:rFonts w:ascii="Times New Roman" w:hAnsi="Times New Roman" w:cs="Times New Roman"/>
          <w:color w:val="231f20"/>
          <w:spacing w:val="715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231f20"/>
        </w:rPr>
        <w:t xml:space="preserve">instruments or documents whatsoever made, issued or</w:t>
      </w:r>
    </w:p>
    <w:p>
      <w:pPr>
        <w:spacing w:before="0" w:line="170" w:lineRule="exact"/>
        <w:ind w:left="2802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agreements,</w:t>
      </w:r>
    </w:p>
    <w:p>
      <w:pPr>
        <w:spacing w:before="0" w:line="155" w:lineRule="exact"/>
        <w:ind w:left="2802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actions, appeals,</w:t>
      </w:r>
      <w:r>
        <w:rPr>
          <w:sz w:val="16"/>
          <w:szCs w:val="16"/>
          <w:rFonts w:ascii="Times New Roman" w:hAnsi="Times New Roman" w:cs="Times New Roman"/>
          <w:color w:val="231f20"/>
          <w:spacing w:val="25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executed prior to the date of the commencement of this Act,</w:t>
      </w:r>
    </w:p>
    <w:p>
      <w:pPr>
        <w:spacing w:before="0" w:line="183" w:lineRule="exact"/>
        <w:ind w:left="2802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rights and</w:t>
      </w:r>
      <w:r>
        <w:rPr>
          <w:sz w:val="16"/>
          <w:szCs w:val="16"/>
          <w:rFonts w:ascii="Times New Roman" w:hAnsi="Times New Roman" w:cs="Times New Roman"/>
          <w:color w:val="231f20"/>
          <w:spacing w:val="688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by or in favour of the “Welfare Society of the School for</w:t>
      </w:r>
    </w:p>
    <w:p>
      <w:pPr>
        <w:spacing w:before="0" w:line="170" w:lineRule="exact"/>
        <w:ind w:left="2802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liabilities.</w:t>
      </w:r>
    </w:p>
    <w:p>
      <w:pPr>
        <w:spacing w:before="0" w:line="126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the Mentally Subnormal Child” shall be deemed on or after</w:t>
      </w:r>
    </w:p>
    <w:p>
      <w:pPr>
        <w:spacing w:before="10" w:line="229" w:lineRule="exact"/>
        <w:ind w:left="4223"/>
      </w:pP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the date of commencement of this Act, to be, and to have</w:t>
      </w:r>
    </w:p>
    <w:p>
      <w:pPr>
        <w:spacing w:before="10" w:line="229" w:lineRule="exact"/>
        <w:ind w:left="4223"/>
      </w:pPr>
      <w:r>
        <w:rPr>
          <w:spacing w:val="11"/>
          <w:sz w:val="20"/>
          <w:szCs w:val="20"/>
          <w:rFonts w:ascii="Times New Roman" w:hAnsi="Times New Roman" w:cs="Times New Roman"/>
          <w:color w:val="231f20"/>
        </w:rPr>
        <w:t xml:space="preserve">been made, issued or executed by or in favour of the</w:t>
      </w:r>
    </w:p>
    <w:p>
      <w:pPr>
        <w:spacing w:before="10" w:line="229" w:lineRule="exact"/>
        <w:ind w:left="4223"/>
      </w:pPr>
      <w:r>
        <w:rPr>
          <w:spacing w:val="7"/>
          <w:sz w:val="20"/>
          <w:szCs w:val="20"/>
          <w:rFonts w:ascii="Times New Roman" w:hAnsi="Times New Roman" w:cs="Times New Roman"/>
          <w:color w:val="231f20"/>
        </w:rPr>
        <w:t xml:space="preserve">“Chitra lane Welfare Society for Children with Special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Needs”.</w:t>
      </w:r>
    </w:p>
    <w:p>
      <w:pPr>
        <w:spacing w:before="250" w:line="229" w:lineRule="exact"/>
        <w:ind w:left="446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(2) All suits, actions, appeals and other legal proceedings</w:t>
      </w:r>
    </w:p>
    <w:p>
      <w:pPr>
        <w:spacing w:before="10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231f20"/>
        </w:rPr>
        <w:t xml:space="preserve">instituted by or against the “Welfare Society of the School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for the Mentally Subnormal Child” and pending on the day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immediately prior to the date of the commencement of this</w:t>
      </w:r>
    </w:p>
    <w:p>
      <w:pPr>
        <w:spacing w:before="10" w:line="229" w:lineRule="exact"/>
        <w:ind w:left="4223"/>
      </w:pPr>
      <w:r>
        <w:rPr>
          <w:spacing w:val="-2"/>
          <w:sz w:val="20"/>
          <w:szCs w:val="20"/>
          <w:rFonts w:ascii="Times New Roman" w:hAnsi="Times New Roman" w:cs="Times New Roman"/>
          <w:color w:val="231f20"/>
        </w:rPr>
        <w:t xml:space="preserve">Act, shall not abate or be discontinued, and may be continued</w:t>
      </w:r>
    </w:p>
    <w:p>
      <w:pPr>
        <w:spacing w:before="10" w:line="229" w:lineRule="exact"/>
        <w:ind w:left="4223"/>
      </w:pPr>
      <w:r>
        <w:rPr>
          <w:spacing w:val="2"/>
          <w:sz w:val="20"/>
          <w:szCs w:val="20"/>
          <w:rFonts w:ascii="Times New Roman" w:hAnsi="Times New Roman" w:cs="Times New Roman"/>
          <w:color w:val="231f20"/>
        </w:rPr>
        <w:t xml:space="preserve">or enforced by or against the “Chitra lane Welfare Society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for Children with Special Needs.”.</w:t>
      </w:r>
    </w:p>
    <w:p>
      <w:pPr>
        <w:spacing w:before="250" w:line="229" w:lineRule="exact"/>
        <w:ind w:left="4463"/>
      </w:pPr>
      <w:r>
        <w:rPr>
          <w:spacing w:val="9"/>
          <w:sz w:val="20"/>
          <w:szCs w:val="20"/>
          <w:rFonts w:ascii="Times New Roman" w:hAnsi="Times New Roman" w:cs="Times New Roman"/>
          <w:color w:val="231f20"/>
        </w:rPr>
        <w:t xml:space="preserve">(3) All the rights, liabilities, and obligations of the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“Welfare Society of the School for the Mentally subnormal</w:t>
      </w:r>
    </w:p>
    <w:p>
      <w:pPr>
        <w:spacing w:before="10" w:line="229" w:lineRule="exact"/>
        <w:ind w:left="4223"/>
      </w:pPr>
      <w:r>
        <w:rPr>
          <w:spacing w:val="8"/>
          <w:sz w:val="20"/>
          <w:szCs w:val="20"/>
          <w:rFonts w:ascii="Times New Roman" w:hAnsi="Times New Roman" w:cs="Times New Roman"/>
          <w:color w:val="231f20"/>
        </w:rPr>
        <w:t xml:space="preserve">Child” other than the rights, liabilities and obligations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referred to in subsection (1) on the day immediately prior to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the date of the commencement of this Act, shall be deemed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to be the rights, liabilites and obligations of the “Chitra lane</w:t>
      </w:r>
    </w:p>
    <w:p>
      <w:pPr>
        <w:spacing w:before="10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Welfare Society for Children with Special Needs”.</w:t>
      </w:r>
    </w:p>
    <w:p>
      <w:pPr>
        <w:spacing w:before="253" w:line="20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Amendment of</w:t>
      </w:r>
      <w:r>
        <w:rPr>
          <w:sz w:val="16"/>
          <w:szCs w:val="16"/>
          <w:rFonts w:ascii="Times New Roman" w:hAnsi="Times New Roman" w:cs="Times New Roman"/>
          <w:color w:val="231f20"/>
          <w:spacing w:val="58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4.</w:t>
      </w:r>
      <w:r>
        <w:rPr>
          <w:sz w:val="20"/>
          <w:szCs w:val="20"/>
          <w:rFonts w:ascii="Times New Roman" w:hAnsi="Times New Roman" w:cs="Times New Roman"/>
          <w:color w:val="231f20"/>
          <w:spacing w:val="233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231f20"/>
        </w:rPr>
        <w:t xml:space="preserve">Section 6 of the principal enactment is hereby</w:t>
      </w:r>
    </w:p>
    <w:p>
      <w:pPr>
        <w:spacing w:before="0" w:line="167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section 6 of the</w:t>
      </w:r>
    </w:p>
    <w:p>
      <w:pPr>
        <w:spacing w:before="0" w:line="97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amended as follows :—</w:t>
      </w:r>
    </w:p>
    <w:p>
      <w:pPr>
        <w:spacing w:before="0" w:line="72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principal</w:t>
      </w:r>
    </w:p>
    <w:p>
      <w:pPr>
        <w:spacing w:before="0" w:line="170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enactment.</w:t>
      </w:r>
    </w:p>
    <w:p>
      <w:pPr>
        <w:spacing w:before="6" w:line="229" w:lineRule="exact"/>
        <w:ind w:left="4698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(1)</w:t>
      </w:r>
      <w:r>
        <w:rPr>
          <w:sz w:val="20"/>
          <w:szCs w:val="20"/>
          <w:rFonts w:ascii="Times New Roman" w:hAnsi="Times New Roman" w:cs="Times New Roman"/>
          <w:color w:val="231f20"/>
          <w:spacing w:val="215"/>
        </w:rPr>
        <w:t xml:space="preserve"> </w:t>
      </w:r>
      <w:r>
        <w:rPr>
          <w:spacing w:val="18"/>
          <w:sz w:val="20"/>
          <w:szCs w:val="20"/>
          <w:rFonts w:ascii="Times New Roman" w:hAnsi="Times New Roman" w:cs="Times New Roman"/>
          <w:color w:val="231f20"/>
        </w:rPr>
        <w:t xml:space="preserve">in subsection (3) of that section by the</w:t>
      </w:r>
    </w:p>
    <w:p>
      <w:pPr>
        <w:spacing w:before="10" w:line="229" w:lineRule="exact"/>
        <w:ind w:left="5183"/>
      </w:pPr>
      <w:r>
        <w:rPr>
          <w:spacing w:val="17"/>
          <w:sz w:val="20"/>
          <w:szCs w:val="20"/>
          <w:rFonts w:ascii="Times New Roman" w:hAnsi="Times New Roman" w:cs="Times New Roman"/>
          <w:color w:val="231f20"/>
        </w:rPr>
        <w:t xml:space="preserve">substitution for the words“five years of</w:t>
      </w:r>
    </w:p>
    <w:p>
      <w:pPr>
        <w:spacing w:before="10" w:line="229" w:lineRule="exact"/>
        <w:ind w:left="5183"/>
      </w:pPr>
      <w:r>
        <w:rPr>
          <w:spacing w:val="15"/>
          <w:sz w:val="20"/>
          <w:szCs w:val="20"/>
          <w:rFonts w:ascii="Times New Roman" w:hAnsi="Times New Roman" w:cs="Times New Roman"/>
          <w:color w:val="231f20"/>
        </w:rPr>
        <w:t xml:space="preserve">membership” of the words “two years of</w:t>
      </w:r>
    </w:p>
    <w:p>
      <w:pPr>
        <w:spacing w:before="10" w:line="229" w:lineRule="exact"/>
        <w:ind w:left="518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membership”;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5" w:line="240" w:lineRule="exact"/>
        <w:ind w:left="338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Welfare Society of the School for the Mentally</w:t>
      </w:r>
      <w:r>
        <w:rPr>
          <w:sz w:val="20"/>
          <w:szCs w:val="20"/>
          <w:rFonts w:ascii="Times New Roman" w:hAnsi="Times New Roman" w:cs="Times New Roman"/>
          <w:color w:val="231f20"/>
          <w:spacing w:val="35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</w:t>
      </w:r>
    </w:p>
    <w:p>
      <w:pPr>
        <w:spacing w:before="0" w:line="240" w:lineRule="exact"/>
        <w:ind w:left="33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Subnormal Child (Incorporation) (Amendment)</w:t>
      </w:r>
    </w:p>
    <w:p>
      <w:pPr>
        <w:spacing w:before="0" w:line="239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45 of 2014</w:t>
      </w:r>
    </w:p>
    <w:p>
      <w:pPr>
        <w:spacing w:before="238" w:line="229" w:lineRule="exact"/>
        <w:ind w:left="335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(2)</w:t>
      </w:r>
      <w:r>
        <w:rPr>
          <w:sz w:val="20"/>
          <w:szCs w:val="20"/>
          <w:rFonts w:ascii="Times New Roman" w:hAnsi="Times New Roman" w:cs="Times New Roman"/>
          <w:color w:val="231f20"/>
          <w:spacing w:val="22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by the addtion immediately after subsection (3)</w:t>
      </w:r>
    </w:p>
    <w:p>
      <w:pPr>
        <w:spacing w:before="10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of that section of the following subsection—</w:t>
      </w:r>
    </w:p>
    <w:p>
      <w:pPr>
        <w:spacing w:before="245" w:line="229" w:lineRule="exact"/>
        <w:ind w:left="405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“(3A) The maximum number of members in</w:t>
      </w:r>
    </w:p>
    <w:p>
      <w:pPr>
        <w:spacing w:before="7" w:line="229" w:lineRule="exact"/>
        <w:ind w:left="383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the Board of trustees shall be ten”.</w:t>
      </w:r>
    </w:p>
    <w:p>
      <w:pPr>
        <w:spacing w:before="236" w:line="264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5.</w:t>
      </w:r>
      <w:r>
        <w:rPr>
          <w:sz w:val="20"/>
          <w:szCs w:val="20"/>
          <w:rFonts w:ascii="Times New Roman" w:hAnsi="Times New Roman" w:cs="Times New Roman"/>
          <w:color w:val="231f20"/>
          <w:spacing w:val="131"/>
        </w:rPr>
        <w:t xml:space="preserve"> </w:t>
      </w:r>
      <w:r>
        <w:rPr>
          <w:spacing w:val="5"/>
          <w:sz w:val="18"/>
          <w:szCs w:val="18"/>
          <w:rFonts w:ascii="Times New Roman" w:hAnsi="Times New Roman" w:cs="Times New Roman"/>
          <w:color w:val="231f20"/>
        </w:rPr>
        <w:t xml:space="preserve">For the purpose of avoidance of any doubt it is hereby</w:t>
      </w:r>
      <w:r>
        <w:rPr>
          <w:sz w:val="18"/>
          <w:szCs w:val="18"/>
          <w:rFonts w:ascii="Times New Roman" w:hAnsi="Times New Roman" w:cs="Times New Roman"/>
          <w:color w:val="231f20"/>
          <w:spacing w:val="19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Avoidance of</w:t>
      </w:r>
    </w:p>
    <w:p>
      <w:pPr>
        <w:spacing w:before="0" w:line="142" w:lineRule="exact"/>
        <w:ind w:left="2876"/>
      </w:pPr>
      <w:r>
        <w:rPr>
          <w:spacing w:val="2"/>
          <w:sz w:val="18"/>
          <w:szCs w:val="18"/>
          <w:rFonts w:ascii="Times New Roman" w:hAnsi="Times New Roman" w:cs="Times New Roman"/>
          <w:color w:val="231f20"/>
        </w:rPr>
        <w:t xml:space="preserve">declared that the “Chitra lane Welfare Society for Children with</w:t>
      </w:r>
      <w:r>
        <w:rPr>
          <w:sz w:val="18"/>
          <w:szCs w:val="18"/>
          <w:rFonts w:ascii="Times New Roman" w:hAnsi="Times New Roman" w:cs="Times New Roman"/>
          <w:color w:val="231f20"/>
          <w:spacing w:val="19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doubts.</w:t>
      </w:r>
    </w:p>
    <w:p>
      <w:pPr>
        <w:spacing w:before="61" w:line="206" w:lineRule="exact"/>
        <w:ind w:left="2876"/>
      </w:pPr>
      <w:r>
        <w:rPr>
          <w:sz w:val="18"/>
          <w:szCs w:val="18"/>
          <w:rFonts w:ascii="Times New Roman" w:hAnsi="Times New Roman" w:cs="Times New Roman"/>
          <w:color w:val="231f20"/>
        </w:rPr>
        <w:t xml:space="preserve">Specila Needs” shall for all purposes be deemed to be the successor</w:t>
      </w:r>
    </w:p>
    <w:p>
      <w:pPr>
        <w:spacing w:before="9" w:line="206" w:lineRule="exact"/>
        <w:ind w:left="2876"/>
      </w:pPr>
      <w:r>
        <w:rPr>
          <w:sz w:val="18"/>
          <w:szCs w:val="18"/>
          <w:rFonts w:ascii="Times New Roman" w:hAnsi="Times New Roman" w:cs="Times New Roman"/>
          <w:color w:val="231f20"/>
        </w:rPr>
        <w:t xml:space="preserve">to the “Welfare Society of the School for the Mentally Sabnormal</w:t>
      </w:r>
    </w:p>
    <w:p>
      <w:pPr>
        <w:spacing w:before="9" w:line="206" w:lineRule="exact"/>
        <w:ind w:left="2876"/>
      </w:pPr>
      <w:r>
        <w:rPr>
          <w:sz w:val="18"/>
          <w:szCs w:val="18"/>
          <w:rFonts w:ascii="Times New Roman" w:hAnsi="Times New Roman" w:cs="Times New Roman"/>
          <w:color w:val="231f20"/>
        </w:rPr>
        <w:t xml:space="preserve">Child” established by section 2 of the principal enactment.</w:t>
      </w:r>
    </w:p>
    <w:p>
      <w:pPr>
        <w:spacing w:before="238" w:line="262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6.</w:t>
      </w:r>
      <w:r>
        <w:rPr>
          <w:sz w:val="20"/>
          <w:szCs w:val="20"/>
          <w:rFonts w:ascii="Times New Roman" w:hAnsi="Times New Roman" w:cs="Times New Roman"/>
          <w:color w:val="231f20"/>
          <w:spacing w:val="1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In the event of any inconsistency between the Sinhala</w:t>
      </w:r>
      <w:r>
        <w:rPr>
          <w:sz w:val="20"/>
          <w:szCs w:val="20"/>
          <w:rFonts w:ascii="Times New Roman" w:hAnsi="Times New Roman" w:cs="Times New Roman"/>
          <w:color w:val="231f2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Sinhala text to</w:t>
      </w:r>
    </w:p>
    <w:p>
      <w:pPr>
        <w:spacing w:before="0" w:line="14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and Tamil of this Act, the Sinhala text shall prevail.</w:t>
      </w:r>
      <w:r>
        <w:rPr>
          <w:sz w:val="20"/>
          <w:szCs w:val="20"/>
          <w:rFonts w:ascii="Times New Roman" w:hAnsi="Times New Roman" w:cs="Times New Roman"/>
          <w:color w:val="231f20"/>
          <w:spacing w:val="77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prevail in case of</w:t>
      </w:r>
    </w:p>
    <w:p>
      <w:pPr>
        <w:spacing w:before="0" w:line="172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inconsistency.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9.09mm;margin-top:59.28mm;width:112.36mm;height:12.70mm;margin-left:49.09mm;margin-top:59.28mm;width:112.36mm;height:12.70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49.09mm;margin-top:221.84mm;width:110.07mm;height:0.00mm;margin-left:49.09mm;margin-top:221.84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3326" w:line="24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</w:t>
      </w:r>
      <w:r>
        <w:rPr>
          <w:sz w:val="20"/>
          <w:szCs w:val="20"/>
          <w:rFonts w:ascii="Times New Roman" w:hAnsi="Times New Roman" w:cs="Times New Roman"/>
          <w:color w:val="231f20"/>
          <w:spacing w:val="36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Welfare Society of the School for the Mentally</w:t>
      </w:r>
    </w:p>
    <w:p>
      <w:pPr>
        <w:spacing w:before="9" w:line="240" w:lineRule="exact"/>
        <w:ind w:left="470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Subnormal Child (Incorporation) (Amendment)</w:t>
      </w:r>
    </w:p>
    <w:p>
      <w:pPr>
        <w:spacing w:before="0" w:line="239" w:lineRule="exact"/>
        <w:ind w:left="583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45 of 2014</w:t>
      </w:r>
    </w:p>
    <w:p>
      <w:pPr>
        <w:spacing w:before="8572" w:line="183" w:lineRule="exact"/>
        <w:ind w:left="2783"/>
      </w:pPr>
      <w:r>
        <w:rPr>
          <w:spacing w:val="4"/>
          <w:sz w:val="16"/>
          <w:szCs w:val="16"/>
          <w:rFonts w:ascii="Times New Roman" w:hAnsi="Times New Roman" w:cs="Times New Roman"/>
          <w:color w:val="231f20"/>
        </w:rPr>
        <w:t xml:space="preserve">Annual subscription of English Bills and Acts of the Parliament Rs. 885 (Local), Rs. 1,180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(Foreign), Payable to the 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UPERINTENDENT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3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B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EPARTMENT</w:t>
      </w:r>
      <w:r>
        <w:rPr>
          <w:sz w:val="11"/>
          <w:szCs w:val="11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NFORMATION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N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. 163, K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IRULAPONA</w:t>
      </w:r>
      <w:r>
        <w:rPr>
          <w:sz w:val="11"/>
          <w:szCs w:val="11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M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AWATHA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OLHENGODA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C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OLOMBO</w:t>
      </w:r>
      <w:r>
        <w:rPr>
          <w:sz w:val="11"/>
          <w:szCs w:val="11"/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05 before 15th</w:t>
      </w:r>
    </w:p>
    <w:p>
      <w:pPr>
        <w:spacing w:before="1" w:line="206" w:lineRule="exact"/>
        <w:ind w:left="4067"/>
      </w:pPr>
      <w:r>
        <w:rPr>
          <w:spacing w:val="5"/>
          <w:sz w:val="16"/>
          <w:szCs w:val="16"/>
          <w:rFonts w:ascii="Times New Roman" w:hAnsi="Times New Roman" w:cs="Times New Roman"/>
          <w:color w:val="231f20"/>
        </w:rPr>
        <w:t xml:space="preserve">December each year in respect of the year following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