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2.91mm;width:21.89mm;height:0.00mm;margin-left:95.20mm;margin-top:162.91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119" w:line="364" w:lineRule="exact"/>
        <w:ind w:left="3882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BETTING AND GAMING LEVY</w:t>
      </w:r>
    </w:p>
    <w:p>
      <w:pPr>
        <w:spacing w:before="0" w:line="336" w:lineRule="exact"/>
        <w:ind w:left="4924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0" w:line="336" w:lineRule="exact"/>
        <w:ind w:left="4595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686" w:line="26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October, 2015]</w:t>
      </w:r>
    </w:p>
    <w:p>
      <w:pPr>
        <w:spacing w:before="437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30,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9.00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28mm;width:4.94mm;height:4.23mm;margin-left:132.59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6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179" w:line="198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th</w:t>
      </w:r>
      <w:r>
        <w:rPr>
          <w:sz w:val="11"/>
          <w:szCs w:val="11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October, 2015]</w:t>
      </w:r>
    </w:p>
    <w:p>
      <w:pPr>
        <w:spacing w:before="30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12/2015</w:t>
      </w:r>
    </w:p>
    <w:p>
      <w:pPr>
        <w:spacing w:before="226" w:line="229" w:lineRule="exact"/>
        <w:ind w:left="32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ETTING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AMING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</w:p>
    <w:p>
      <w:pPr>
        <w:spacing w:before="0" w:line="228" w:lineRule="exact"/>
        <w:ind w:left="46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40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1988</w:t>
      </w:r>
    </w:p>
    <w:p>
      <w:pPr>
        <w:spacing w:before="195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enacted by the Parliament of the Democratic Socialist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follows:-</w:t>
      </w:r>
    </w:p>
    <w:p>
      <w:pPr>
        <w:spacing w:before="188" w:line="2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Betting and Gaming Levy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 title and</w:t>
      </w:r>
    </w:p>
    <w:p>
      <w:pPr>
        <w:spacing w:before="1" w:line="18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14 of 2015  and shall be deemed for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date of</w:t>
      </w:r>
    </w:p>
    <w:p>
      <w:pPr>
        <w:spacing w:before="0" w:line="191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all purposes, to have come into operation on January 1,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4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2015.</w:t>
      </w:r>
    </w:p>
    <w:p>
      <w:pPr>
        <w:spacing w:before="191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 of the Betting and Gaming Levy Act, No. 40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of 1988 (hereinafter referred to as the “principal enactment”),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Betting and</w:t>
      </w:r>
    </w:p>
    <w:p>
      <w:pPr>
        <w:spacing w:before="0" w:line="116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last amended by Act, No. 19 of 2013 is hereby further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Gaming Levy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40 of</w:t>
      </w:r>
    </w:p>
    <w:p>
      <w:pPr>
        <w:spacing w:before="47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1988.</w:t>
      </w:r>
    </w:p>
    <w:p>
      <w:pPr>
        <w:spacing w:before="0" w:line="224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214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in subsection (1A) of that section, by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“a levy at the rate of five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centum” of the following words:-</w:t>
      </w:r>
    </w:p>
    <w:p>
      <w:pPr>
        <w:spacing w:before="226" w:line="229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 levy-</w:t>
      </w:r>
    </w:p>
    <w:p>
      <w:pPr>
        <w:spacing w:before="215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any year commencing on or after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 but prior to January 1,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2015, at the rate of five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;or</w:t>
      </w:r>
    </w:p>
    <w:p>
      <w:pPr>
        <w:spacing w:before="215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any year commencing on or after</w:t>
      </w:r>
    </w:p>
    <w:p>
      <w:pPr>
        <w:spacing w:before="0" w:line="227" w:lineRule="exact"/>
        <w:ind w:left="45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January 1, 2015, at the rate of ten</w:t>
      </w:r>
      <w:r>
        <w:rPr>
          <w:sz w:val="20"/>
          <w:szCs w:val="20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0" w:line="23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”.</w:t>
      </w:r>
    </w:p>
    <w:p>
      <w:pPr>
        <w:spacing w:before="89" w:line="229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(1A)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 of the following new subsection:-</w:t>
      </w:r>
    </w:p>
    <w:p>
      <w:pPr>
        <w:spacing w:before="14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“(1AA)</w:t>
      </w:r>
      <w:r>
        <w:rPr>
          <w:sz w:val="20"/>
          <w:szCs w:val="20"/>
          <w:rFonts w:ascii="Times New Roman" w:hAnsi="Times New Roman" w:cs="Times New Roman"/>
          <w:color w:val="000000"/>
          <w:spacing w:val="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person who carries on the business</w:t>
      </w:r>
    </w:p>
    <w:p>
      <w:pPr>
        <w:spacing w:before="0" w:line="227" w:lineRule="exact"/>
        <w:ind w:left="43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  gaming in Sri Lanka for any year</w:t>
      </w:r>
    </w:p>
    <w:p>
      <w:pPr>
        <w:spacing w:before="0" w:line="228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January 1, 2015,</w:t>
      </w:r>
    </w:p>
    <w:p>
      <w:pPr>
        <w:spacing w:before="5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collect a Levy  (hereinafter referred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 the “casino entrance levy”) of United</w:t>
      </w:r>
    </w:p>
    <w:p>
      <w:pPr>
        <w:spacing w:before="121" w:line="183" w:lineRule="exact"/>
        <w:ind w:left="285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009238—2,950  (09/2015)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240" w:line="229" w:lineRule="exact"/>
        <w:ind w:left="566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States Dollars  one hundred  or its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equivalent in any other convertible foreign</w:t>
      </w:r>
    </w:p>
    <w:p>
      <w:pPr>
        <w:spacing w:before="10" w:line="229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currency or  in Sri Lanka currency from any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who enters such place of business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gaming:</w:t>
      </w:r>
    </w:p>
    <w:p>
      <w:pPr>
        <w:spacing w:before="250" w:line="229" w:lineRule="exact"/>
        <w:ind w:left="586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Provided however, the provisions of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(1AA), shall not apply to-</w:t>
      </w:r>
    </w:p>
    <w:p>
      <w:pPr>
        <w:spacing w:before="239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managing director or any</w:t>
      </w:r>
    </w:p>
    <w:p>
      <w:pPr>
        <w:spacing w:before="10" w:line="229" w:lineRule="exact"/>
        <w:ind w:left="6263"/>
      </w:pPr>
      <w:r>
        <w:rPr>
          <w:spacing w:val="37"/>
          <w:sz w:val="20"/>
          <w:szCs w:val="20"/>
          <w:rFonts w:ascii="Times New Roman" w:hAnsi="Times New Roman" w:cs="Times New Roman"/>
          <w:color w:val="000000"/>
        </w:rPr>
        <w:t xml:space="preserve">member of the Board of</w:t>
      </w:r>
    </w:p>
    <w:p>
      <w:pPr>
        <w:spacing w:before="10" w:line="229" w:lineRule="exact"/>
        <w:ind w:left="62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Management or any employee of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 place of business of gaming;</w:t>
      </w:r>
    </w:p>
    <w:p>
      <w:pPr>
        <w:spacing w:before="240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 officer authorized in that</w:t>
      </w:r>
    </w:p>
    <w:p>
      <w:pPr>
        <w:spacing w:before="10" w:line="229" w:lineRule="exact"/>
        <w:ind w:left="626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behalf to enter such place of</w:t>
      </w:r>
    </w:p>
    <w:p>
      <w:pPr>
        <w:spacing w:before="10" w:line="229" w:lineRule="exact"/>
        <w:ind w:left="6263"/>
      </w:pP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business in the exercise,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performance and discharge of his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duties under any written law; or</w:t>
      </w:r>
    </w:p>
    <w:p>
      <w:pPr>
        <w:spacing w:before="239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5"/>
        </w:rPr>
        <w:t xml:space="preserve"> </w:t>
      </w: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any person prescribed under this Act.</w:t>
      </w:r>
    </w:p>
    <w:p>
      <w:pPr>
        <w:spacing w:before="250" w:line="229" w:lineRule="exact"/>
        <w:ind w:left="44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(1B) of that section:-</w:t>
      </w:r>
    </w:p>
    <w:p>
      <w:pPr>
        <w:spacing w:before="239" w:line="240" w:lineRule="exact"/>
        <w:ind w:left="52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and</w:t>
      </w:r>
    </w:p>
    <w:p>
      <w:pPr>
        <w:spacing w:before="10" w:line="229" w:lineRule="exact"/>
        <w:ind w:left="56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figures “subsection  (1A)” of the words</w:t>
      </w:r>
    </w:p>
    <w:p>
      <w:pPr>
        <w:spacing w:before="10" w:line="229" w:lineRule="exact"/>
        <w:ind w:left="566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and figures” subsection (1A) and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(1AA),” ; and</w:t>
      </w:r>
    </w:p>
    <w:p>
      <w:pPr>
        <w:spacing w:before="240" w:line="240" w:lineRule="exact"/>
        <w:ind w:left="52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the</w:t>
      </w:r>
    </w:p>
    <w:p>
      <w:pPr>
        <w:spacing w:before="10" w:line="229" w:lineRule="exact"/>
        <w:ind w:left="56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39" w:line="240" w:lineRule="exact"/>
        <w:ind w:left="58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remit the  levies charged  and</w:t>
      </w:r>
    </w:p>
    <w:p>
      <w:pPr>
        <w:spacing w:before="10" w:line="229" w:lineRule="exact"/>
        <w:ind w:left="56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collected under    subsection (1A) and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(1AA) of section 2, in respect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each month on or before the end of the</w:t>
      </w:r>
    </w:p>
    <w:p>
      <w:pPr>
        <w:spacing w:before="10" w:line="229" w:lineRule="exact"/>
        <w:ind w:left="56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first week of the month immediately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succeeding that month.”.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6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240" w:line="229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22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subsection (1C) of that section by the substitution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and figures “subsection (1A),”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“subsection  (1A) and subsection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(1AA),”.</w:t>
      </w:r>
    </w:p>
    <w:p>
      <w:pPr>
        <w:spacing w:before="282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2A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343938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amended in subsection (1) by the substitution for all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343938"/>
        </w:rPr>
        <w:t xml:space="preserve">section 2A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343938"/>
        </w:rPr>
        <w:t xml:space="preserve">the principal</w:t>
      </w:r>
    </w:p>
    <w:p>
      <w:pPr>
        <w:spacing w:before="0" w:line="98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words and figures from  “Every person who on or after January</w:t>
      </w:r>
    </w:p>
    <w:p>
      <w:pPr>
        <w:spacing w:before="0" w:line="9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343938"/>
        </w:rPr>
        <w:t xml:space="preserve">enactment.</w:t>
      </w:r>
    </w:p>
    <w:p>
      <w:pPr>
        <w:spacing w:before="0" w:line="14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2013", to the end of that subsection of the words “Every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person, who, on or after January 1, 2013, but prior to May 31,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2013, carries on the business of a bookmaker or gaming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subsection (1) of section 2, shall register with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Department of Inland Revenue.”.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4 of the principal enactment 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9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4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55" w:lineRule="exact"/>
        <w:ind w:left="31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 by the substitution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“levy payable under this Act.”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“levy payable under subsection (1) of section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 of this Act.”;</w:t>
      </w:r>
    </w:p>
    <w:p>
      <w:pPr>
        <w:spacing w:before="250" w:line="229" w:lineRule="exact"/>
        <w:ind w:left="31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at the end of subsection (5) of that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of the following new subsection:-</w:t>
      </w:r>
    </w:p>
    <w:p>
      <w:pPr>
        <w:spacing w:before="250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“(6)</w:t>
      </w:r>
      <w:r>
        <w:rPr>
          <w:sz w:val="20"/>
          <w:szCs w:val="20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addition to the provisions of subsection</w:t>
      </w:r>
    </w:p>
    <w:p>
      <w:pPr>
        <w:spacing w:before="10" w:line="229" w:lineRule="exact"/>
        <w:ind w:left="43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(5) of this section,  the provisions of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sections 106, 107, 108 and 112 of Chapter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XII relating to Returns etc., Chapter XXII</w:t>
      </w:r>
    </w:p>
    <w:p>
      <w:pPr>
        <w:spacing w:before="10" w:line="229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relating to Assessments, Chapter XXIII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Appeals, Chapter XXIV relating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Finality of Assessments and Penalty for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incorrect Returns, Chapter  XXVI relating</w:t>
      </w:r>
    </w:p>
    <w:p>
      <w:pPr>
        <w:spacing w:before="10" w:line="22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Recovery of Tax,  and Chapter XXXI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General matters, of the Inland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Act,No.10 of 2006, shall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</w:t>
      </w:r>
    </w:p>
    <w:p>
      <w:pPr>
        <w:spacing w:before="9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mutandis</w:t>
      </w:r>
      <w:r>
        <w:rPr>
          <w:sz w:val="20"/>
          <w:szCs w:val="20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apply to the furnishing of</w:t>
      </w:r>
    </w:p>
    <w:p>
      <w:pPr>
        <w:spacing w:before="0" w:line="229" w:lineRule="exact"/>
        <w:ind w:left="43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returns, assessments, appeals against</w:t>
      </w:r>
    </w:p>
    <w:p>
      <w:pPr>
        <w:spacing w:before="10" w:line="22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assessments, finality of assessments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243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penalty for incorrect returns, recovery of</w:t>
      </w:r>
    </w:p>
    <w:p>
      <w:pPr>
        <w:spacing w:before="29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tax, and  the payment of  the levy referred</w:t>
      </w:r>
    </w:p>
    <w:p>
      <w:pPr>
        <w:spacing w:before="31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subsection (1A) of section 2 of  this</w:t>
      </w:r>
    </w:p>
    <w:p>
      <w:pPr>
        <w:spacing w:before="29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Act.”</w:t>
      </w:r>
    </w:p>
    <w:p>
      <w:pPr>
        <w:spacing w:before="318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section 5 of the principal enactment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5 of the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hereby amended as follows 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17" w:lineRule="exact"/>
        <w:ind w:left="44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2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for the words and figures “section 38 of</w:t>
      </w:r>
    </w:p>
    <w:p>
      <w:pPr>
        <w:spacing w:before="29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Turnover Tax Act”, of the words and figures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“section 190 of the Inland Revenue Act”;</w:t>
      </w:r>
    </w:p>
    <w:p>
      <w:pPr>
        <w:spacing w:before="278" w:line="240" w:lineRule="exact"/>
        <w:ind w:left="44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2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for the words and figures “section 42 or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43 of the Turnover Tax Act,”, of the words</w:t>
      </w:r>
    </w:p>
    <w:p>
      <w:pPr>
        <w:spacing w:before="29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and figures “section 214 or section 215 of the Inland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Act,”;</w:t>
      </w:r>
    </w:p>
    <w:p>
      <w:pPr>
        <w:spacing w:before="278" w:line="240" w:lineRule="exact"/>
        <w:ind w:left="44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2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for the words and figures “section 57 of</w:t>
      </w:r>
    </w:p>
    <w:p>
      <w:pPr>
        <w:spacing w:before="29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Turnover Tax Act”, of the words and figures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“section 209 of the Inland Revenue Act”; and</w:t>
      </w:r>
    </w:p>
    <w:p>
      <w:pPr>
        <w:spacing w:before="280" w:line="240" w:lineRule="exact"/>
        <w:ind w:left="44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2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for the words and figures “section 57 of</w:t>
      </w:r>
    </w:p>
    <w:p>
      <w:pPr>
        <w:spacing w:before="31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Turnover Tax Act”, of the words and figures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“section 209 of the Inland Revenue Act”.</w:t>
      </w:r>
    </w:p>
    <w:p>
      <w:pPr>
        <w:spacing w:before="318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Section 6 of the principal enactment is hereby amended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6 of the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 subsections (2), (3) and (4) of that section by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substitution for the words “Deputy Commissioner or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Assessor” wherever such words occur in those subsections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 Commissioner, Senior Deputy Commissioner,</w:t>
      </w:r>
    </w:p>
    <w:p>
      <w:pPr>
        <w:spacing w:before="29" w:line="229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Deputy Commissioner or Assistant Commissioner”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6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202" w:line="27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73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section 6 of the principal enactment and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section6A in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6A of that enactment:-</w:t>
      </w:r>
      <w:r>
        <w:rPr>
          <w:sz w:val="20"/>
          <w:szCs w:val="20"/>
          <w:rFonts w:ascii="Times New Roman" w:hAnsi="Times New Roman" w:cs="Times New Roman"/>
          <w:color w:val="000000"/>
          <w:spacing w:val="92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92" w:line="21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“Regulations.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6A.  (1)  The Minister may make regulations</w:t>
      </w:r>
    </w:p>
    <w:p>
      <w:pPr>
        <w:spacing w:before="35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respect of any matter which is required or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authorized  by this Act to be prescribed.</w:t>
      </w:r>
    </w:p>
    <w:p>
      <w:pPr>
        <w:spacing w:before="139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regulation made by the Minister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come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into operation on the date of such publication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on such later date as may be specified in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regulation.</w:t>
      </w:r>
    </w:p>
    <w:p>
      <w:pPr>
        <w:spacing w:before="139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 Every regulation made by the Minister,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shall, as soon as convenient after its publication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Gazette,</w:t>
      </w:r>
      <w:r>
        <w:rPr>
          <w:sz w:val="20"/>
          <w:szCs w:val="20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brought before Parliament</w:t>
      </w:r>
    </w:p>
    <w:p>
      <w:pPr>
        <w:spacing w:before="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approval.  Any regulation which is not so</w:t>
      </w:r>
    </w:p>
    <w:p>
      <w:pPr>
        <w:spacing w:before="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approved shall be deem to be rescinded  as</w:t>
      </w:r>
    </w:p>
    <w:p>
      <w:pPr>
        <w:spacing w:before="0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from the date of  disapproval but  without</w:t>
      </w:r>
    </w:p>
    <w:p>
      <w:pPr>
        <w:spacing w:before="0" w:line="227" w:lineRule="exact"/>
        <w:ind w:left="395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prejudice to anything previously done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thereunder.</w:t>
      </w:r>
    </w:p>
    <w:p>
      <w:pPr>
        <w:spacing w:before="139" w:line="229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(4) Notification of the date on which any</w:t>
      </w:r>
    </w:p>
    <w:p>
      <w:pPr>
        <w:spacing w:before="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regulation is deemed to be rescinded under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(3)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34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amended by the repeal of the definition of expression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7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0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“Assessor”, “Commissioner-General”, and “Deputy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38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Commissioner” and the substitution  therefor of the following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 of expression:-</w:t>
      </w:r>
    </w:p>
    <w:p>
      <w:pPr>
        <w:spacing w:before="139" w:line="229" w:lineRule="exact"/>
        <w:ind w:left="38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“Commissioner-General”, and “ Deputy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Commissioner” shall have the respective meanings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 to them by section 59 of the Turnover Tax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Act;”</w:t>
      </w:r>
    </w:p>
    <w:p>
      <w:pPr>
        <w:spacing w:before="116" w:line="2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Schedule to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0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replaced and the following Schedule is substituted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Schedule to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therefor:-</w:t>
      </w:r>
      <w:r>
        <w:rPr>
          <w:sz w:val="20"/>
          <w:szCs w:val="20"/>
          <w:rFonts w:ascii="Times New Roman" w:hAnsi="Times New Roman" w:cs="Times New Roman"/>
          <w:color w:val="000000"/>
          <w:spacing w:val="42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6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240" w:line="229" w:lineRule="exact"/>
        <w:ind w:left="60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“SCHEDULE</w:t>
      </w:r>
    </w:p>
    <w:p>
      <w:pPr>
        <w:spacing w:before="243" w:line="260" w:lineRule="exact"/>
        <w:ind w:left="63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ART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</w:p>
    <w:p>
      <w:pPr>
        <w:spacing w:before="0" w:line="216" w:lineRule="exact"/>
        <w:ind w:left="81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(Section 2)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amount of the levy payable by a person carrying on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business of a bookmaker for every year specified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Column I hereto, shall be equivalent to the amount specified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corresponding entry in Column II hereto –</w:t>
      </w:r>
    </w:p>
    <w:p>
      <w:pPr>
        <w:spacing w:before="353" w:line="192" w:lineRule="exact"/>
        <w:ind w:left="533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7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192" w:line="192" w:lineRule="exact"/>
        <w:ind w:left="55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Year</w:t>
      </w:r>
      <w:r>
        <w:rPr>
          <w:sz w:val="16"/>
          <w:szCs w:val="16"/>
          <w:rFonts w:ascii="Times New Roman" w:hAnsi="Times New Roman" w:cs="Times New Roman"/>
          <w:color w:val="000000"/>
          <w:spacing w:val="17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Amount of Levy</w:t>
      </w:r>
    </w:p>
    <w:p>
      <w:pPr>
        <w:spacing w:before="204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  <w:r>
        <w:rPr>
          <w:sz w:val="16"/>
          <w:szCs w:val="16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One hundred thousand</w:t>
      </w:r>
    </w:p>
    <w:p>
      <w:pPr>
        <w:spacing w:before="27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after April 1, 1988, but prior to April 1,</w:t>
      </w:r>
      <w:r>
        <w:rPr>
          <w:sz w:val="16"/>
          <w:szCs w:val="16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4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2001.</w:t>
      </w:r>
    </w:p>
    <w:p>
      <w:pPr>
        <w:spacing w:before="236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27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after April 1, 2001, but prior to April 1,</w:t>
      </w:r>
    </w:p>
    <w:p>
      <w:pPr>
        <w:spacing w:before="24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2002.</w:t>
      </w:r>
      <w:r>
        <w:rPr>
          <w:sz w:val="16"/>
          <w:szCs w:val="16"/>
          <w:rFonts w:ascii="Times New Roman" w:hAnsi="Times New Roman" w:cs="Times New Roman"/>
          <w:color w:val="000000"/>
          <w:spacing w:val="2662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One million rupees.</w:t>
      </w:r>
    </w:p>
    <w:p>
      <w:pPr>
        <w:spacing w:before="236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27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after April 1, 2002  but prior to April 1,</w:t>
      </w:r>
    </w:p>
    <w:p>
      <w:pPr>
        <w:spacing w:before="24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2005 –</w:t>
      </w:r>
    </w:p>
    <w:p>
      <w:pPr>
        <w:spacing w:before="236" w:line="183" w:lineRule="exact"/>
        <w:ind w:left="451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where live telecast facilities are</w:t>
      </w:r>
    </w:p>
    <w:p>
      <w:pPr>
        <w:spacing w:before="27" w:line="183" w:lineRule="exact"/>
        <w:ind w:left="49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used in carrying on the business.</w:t>
      </w:r>
      <w:r>
        <w:rPr>
          <w:sz w:val="16"/>
          <w:szCs w:val="16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Thirty thousand rupees.</w:t>
      </w:r>
    </w:p>
    <w:p>
      <w:pPr>
        <w:spacing w:before="236" w:line="183" w:lineRule="exact"/>
        <w:ind w:left="447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where live telecast facilities are</w:t>
      </w:r>
    </w:p>
    <w:p>
      <w:pPr>
        <w:spacing w:before="24" w:line="183" w:lineRule="exact"/>
        <w:ind w:left="4943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not used in carrying on the</w:t>
      </w:r>
    </w:p>
    <w:p>
      <w:pPr>
        <w:spacing w:before="27" w:line="183" w:lineRule="exact"/>
        <w:ind w:left="49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75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Ten thousand rupees.</w:t>
      </w:r>
    </w:p>
    <w:p>
      <w:pPr>
        <w:spacing w:before="236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24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after April 1, 2005  but prior to April 1,</w:t>
      </w:r>
    </w:p>
    <w:p>
      <w:pPr>
        <w:spacing w:before="27" w:line="183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2006 for .business  of bookmaker carried</w:t>
      </w:r>
    </w:p>
    <w:p>
      <w:pPr>
        <w:spacing w:before="24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out –</w:t>
      </w:r>
    </w:p>
    <w:p>
      <w:pPr>
        <w:spacing w:before="236" w:line="183" w:lineRule="exact"/>
        <w:ind w:left="451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23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through Agents.</w:t>
      </w:r>
      <w:r>
        <w:rPr>
          <w:sz w:val="16"/>
          <w:szCs w:val="16"/>
          <w:rFonts w:ascii="Times New Roman" w:hAnsi="Times New Roman" w:cs="Times New Roman"/>
          <w:color w:val="000000"/>
          <w:spacing w:val="1178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One million rupees.</w:t>
      </w:r>
    </w:p>
    <w:p>
      <w:pPr>
        <w:spacing w:before="236" w:line="183" w:lineRule="exact"/>
        <w:ind w:left="447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by the use of live telecast</w:t>
      </w:r>
    </w:p>
    <w:p>
      <w:pPr>
        <w:spacing w:before="27" w:line="183" w:lineRule="exact"/>
        <w:ind w:left="4943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facilities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Two hundred and fifty</w:t>
      </w:r>
    </w:p>
    <w:p>
      <w:pPr>
        <w:spacing w:before="24" w:line="183" w:lineRule="exact"/>
        <w:ind w:left="49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75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6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248" w:line="183" w:lineRule="exact"/>
        <w:ind w:left="31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(iii)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where live telecast facilities are</w:t>
      </w:r>
    </w:p>
    <w:p>
      <w:pPr>
        <w:spacing w:before="5" w:line="193" w:lineRule="exact"/>
        <w:ind w:left="3616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not used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Twenty five thousand</w:t>
      </w:r>
    </w:p>
    <w:p>
      <w:pPr>
        <w:spacing w:before="3" w:line="193" w:lineRule="exact"/>
        <w:ind w:left="36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75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12" w:line="183" w:lineRule="exact"/>
        <w:ind w:left="31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15" w:line="183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after April 1, 2006  but prior to April 1,</w:t>
      </w:r>
    </w:p>
    <w:p>
      <w:pPr>
        <w:spacing w:before="12" w:line="183" w:lineRule="exact"/>
        <w:ind w:left="289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2013 for business  of bookmaker carried</w:t>
      </w:r>
    </w:p>
    <w:p>
      <w:pPr>
        <w:spacing w:before="15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out –</w:t>
      </w:r>
    </w:p>
    <w:p>
      <w:pPr>
        <w:spacing w:before="202" w:line="193" w:lineRule="exact"/>
        <w:ind w:left="319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through Agents.</w:t>
      </w:r>
      <w:r>
        <w:rPr>
          <w:sz w:val="16"/>
          <w:szCs w:val="16"/>
          <w:rFonts w:ascii="Times New Roman" w:hAnsi="Times New Roman" w:cs="Times New Roman"/>
          <w:color w:val="000000"/>
          <w:spacing w:val="120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One million rupees.</w:t>
      </w:r>
    </w:p>
    <w:p>
      <w:pPr>
        <w:spacing w:before="212" w:line="183" w:lineRule="exact"/>
        <w:ind w:left="314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238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by the use of live telecast</w:t>
      </w:r>
    </w:p>
    <w:p>
      <w:pPr>
        <w:spacing w:before="3" w:line="193" w:lineRule="exact"/>
        <w:ind w:left="3616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facilities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Three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hundred</w:t>
      </w:r>
    </w:p>
    <w:p>
      <w:pPr>
        <w:spacing w:before="5" w:line="193" w:lineRule="exact"/>
        <w:ind w:left="36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75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thousand rupees.</w:t>
      </w:r>
    </w:p>
    <w:p>
      <w:pPr>
        <w:spacing w:before="212" w:line="183" w:lineRule="exact"/>
        <w:ind w:left="31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(iii)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where live telecast facilities are</w:t>
      </w:r>
    </w:p>
    <w:p>
      <w:pPr>
        <w:spacing w:before="3" w:line="193" w:lineRule="exact"/>
        <w:ind w:left="3616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not used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Fifty thousand rupees.</w:t>
      </w:r>
    </w:p>
    <w:p>
      <w:pPr>
        <w:spacing w:before="15" w:line="183" w:lineRule="exact"/>
        <w:ind w:left="36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</w:p>
    <w:p>
      <w:pPr>
        <w:spacing w:before="212" w:line="183" w:lineRule="exact"/>
        <w:ind w:left="31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12" w:line="183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after April 1, 2013  but prior to April 1,</w:t>
      </w:r>
    </w:p>
    <w:p>
      <w:pPr>
        <w:spacing w:before="15" w:line="183" w:lineRule="exact"/>
        <w:ind w:left="289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2015 for business  of bookmaker carried</w:t>
      </w:r>
    </w:p>
    <w:p>
      <w:pPr>
        <w:spacing w:before="12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out –</w:t>
      </w:r>
    </w:p>
    <w:p>
      <w:pPr>
        <w:spacing w:before="202" w:line="193" w:lineRule="exact"/>
        <w:ind w:left="319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through Agents.</w:t>
      </w:r>
      <w:r>
        <w:rPr>
          <w:sz w:val="16"/>
          <w:szCs w:val="16"/>
          <w:rFonts w:ascii="Times New Roman" w:hAnsi="Times New Roman" w:cs="Times New Roman"/>
          <w:color w:val="000000"/>
          <w:spacing w:val="120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Two million rupees.</w:t>
      </w:r>
    </w:p>
    <w:p>
      <w:pPr>
        <w:spacing w:before="212" w:line="183" w:lineRule="exact"/>
        <w:ind w:left="314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238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by the use of live telecast</w:t>
      </w:r>
    </w:p>
    <w:p>
      <w:pPr>
        <w:spacing w:before="5" w:line="193" w:lineRule="exact"/>
        <w:ind w:left="3616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facilities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Three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hundred</w:t>
      </w:r>
    </w:p>
    <w:p>
      <w:pPr>
        <w:spacing w:before="3" w:line="193" w:lineRule="exact"/>
        <w:ind w:left="36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75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thousand rupees.</w:t>
      </w:r>
    </w:p>
    <w:p>
      <w:pPr>
        <w:spacing w:before="212" w:line="183" w:lineRule="exact"/>
        <w:ind w:left="31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(iii)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where live telecast facilities are</w:t>
      </w:r>
    </w:p>
    <w:p>
      <w:pPr>
        <w:spacing w:before="5" w:line="193" w:lineRule="exact"/>
        <w:ind w:left="3616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not used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Twenty five thousand</w:t>
      </w:r>
    </w:p>
    <w:p>
      <w:pPr>
        <w:spacing w:before="3" w:line="193" w:lineRule="exact"/>
        <w:ind w:left="36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75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12" w:line="183" w:lineRule="exact"/>
        <w:ind w:left="31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7.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15" w:line="183" w:lineRule="exact"/>
        <w:ind w:left="2896"/>
      </w:pP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after April 1, 2015 for business  of</w:t>
      </w:r>
    </w:p>
    <w:p>
      <w:pPr>
        <w:spacing w:before="12" w:line="183" w:lineRule="exact"/>
        <w:ind w:left="289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bookmaker carried out –</w:t>
      </w:r>
    </w:p>
    <w:p>
      <w:pPr>
        <w:spacing w:before="202" w:line="193" w:lineRule="exact"/>
        <w:ind w:left="319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through Agents.</w:t>
      </w:r>
      <w:r>
        <w:rPr>
          <w:sz w:val="16"/>
          <w:szCs w:val="16"/>
          <w:rFonts w:ascii="Times New Roman" w:hAnsi="Times New Roman" w:cs="Times New Roman"/>
          <w:color w:val="000000"/>
          <w:spacing w:val="1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Four million rupees.</w:t>
      </w:r>
    </w:p>
    <w:p>
      <w:pPr>
        <w:spacing w:before="212" w:line="183" w:lineRule="exact"/>
        <w:ind w:left="314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238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by the use of live telecast</w:t>
      </w:r>
    </w:p>
    <w:p>
      <w:pPr>
        <w:spacing w:before="5" w:line="193" w:lineRule="exact"/>
        <w:ind w:left="3616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facilities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Six hundred  thousand</w:t>
      </w:r>
    </w:p>
    <w:p>
      <w:pPr>
        <w:spacing w:before="3" w:line="193" w:lineRule="exact"/>
        <w:ind w:left="36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75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12" w:line="183" w:lineRule="exact"/>
        <w:ind w:left="31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(iii)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where live telecast facilities are</w:t>
      </w:r>
    </w:p>
    <w:p>
      <w:pPr>
        <w:spacing w:before="15" w:line="183" w:lineRule="exact"/>
        <w:ind w:left="3616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not used in carrying on the</w:t>
      </w:r>
    </w:p>
    <w:p>
      <w:pPr>
        <w:spacing w:before="3" w:line="193" w:lineRule="exact"/>
        <w:ind w:left="36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75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Fifty 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6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244" w:line="183" w:lineRule="exact"/>
        <w:ind w:left="639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ART</w:t>
      </w:r>
      <w:r>
        <w:rPr>
          <w:sz w:val="11"/>
          <w:szCs w:val="11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II</w:t>
      </w:r>
    </w:p>
    <w:p>
      <w:pPr>
        <w:spacing w:before="200" w:line="183" w:lineRule="exact"/>
        <w:ind w:left="4463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The amount of the levy payable by a person carrying on the</w:t>
      </w:r>
    </w:p>
    <w:p>
      <w:pPr>
        <w:spacing w:before="8" w:line="183" w:lineRule="exact"/>
        <w:ind w:left="422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business of gaming for every year specified in Column I hereto, shall</w:t>
      </w:r>
    </w:p>
    <w:p>
      <w:pPr>
        <w:spacing w:before="8" w:line="183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be equivalent to the amount specified in the corresponding entry in</w:t>
      </w:r>
    </w:p>
    <w:p>
      <w:pPr>
        <w:spacing w:before="8" w:line="183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Column II hereto –</w:t>
      </w:r>
    </w:p>
    <w:p>
      <w:pPr>
        <w:spacing w:before="156" w:line="192" w:lineRule="exact"/>
        <w:ind w:left="533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7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192" w:line="192" w:lineRule="exact"/>
        <w:ind w:left="55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Year</w:t>
      </w:r>
      <w:r>
        <w:rPr>
          <w:sz w:val="16"/>
          <w:szCs w:val="16"/>
          <w:rFonts w:ascii="Times New Roman" w:hAnsi="Times New Roman" w:cs="Times New Roman"/>
          <w:color w:val="000000"/>
          <w:spacing w:val="17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Amount of Levy</w:t>
      </w:r>
    </w:p>
    <w:p>
      <w:pPr>
        <w:spacing w:before="192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8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after April 1, 1988, but prior to April 1,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2001.</w:t>
      </w:r>
      <w:r>
        <w:rPr>
          <w:sz w:val="16"/>
          <w:szCs w:val="16"/>
          <w:rFonts w:ascii="Times New Roman" w:hAnsi="Times New Roman" w:cs="Times New Roman"/>
          <w:color w:val="000000"/>
          <w:spacing w:val="2662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One million rupees.</w:t>
      </w:r>
    </w:p>
    <w:p>
      <w:pPr>
        <w:spacing w:before="200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8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after April 1, 2001, but prior to April 1,</w:t>
      </w:r>
      <w:r>
        <w:rPr>
          <w:sz w:val="16"/>
          <w:szCs w:val="16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Twenty five million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2002.</w:t>
      </w:r>
      <w:r>
        <w:rPr>
          <w:sz w:val="16"/>
          <w:szCs w:val="16"/>
          <w:rFonts w:ascii="Times New Roman" w:hAnsi="Times New Roman" w:cs="Times New Roman"/>
          <w:color w:val="000000"/>
          <w:spacing w:val="26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00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3.</w:t>
      </w:r>
      <w:r>
        <w:rPr>
          <w:sz w:val="16"/>
          <w:szCs w:val="16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8" w:line="183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after April 1, 2002,  but prior to April 1,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2005 –</w:t>
      </w:r>
    </w:p>
    <w:p>
      <w:pPr>
        <w:spacing w:before="200" w:line="183" w:lineRule="exact"/>
        <w:ind w:left="451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for carrying on the business of</w:t>
      </w:r>
    </w:p>
    <w:p>
      <w:pPr>
        <w:spacing w:before="8" w:line="183" w:lineRule="exact"/>
        <w:ind w:left="494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gaming (other than for playing</w:t>
      </w:r>
    </w:p>
    <w:p>
      <w:pPr>
        <w:spacing w:before="8" w:line="183" w:lineRule="exact"/>
        <w:ind w:left="49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rudjino).</w:t>
      </w:r>
      <w:r>
        <w:rPr>
          <w:sz w:val="16"/>
          <w:szCs w:val="16"/>
          <w:rFonts w:ascii="Times New Roman" w:hAnsi="Times New Roman" w:cs="Times New Roman"/>
          <w:color w:val="000000"/>
          <w:spacing w:val="17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Twelve million rupees.</w:t>
      </w:r>
    </w:p>
    <w:p>
      <w:pPr>
        <w:spacing w:before="200" w:line="183" w:lineRule="exact"/>
        <w:ind w:left="447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for carrying on the business of</w:t>
      </w:r>
      <w:r>
        <w:rPr>
          <w:sz w:val="16"/>
          <w:szCs w:val="16"/>
          <w:rFonts w:ascii="Times New Roman" w:hAnsi="Times New Roman" w:cs="Times New Roman"/>
          <w:color w:val="000000"/>
          <w:spacing w:val="196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Five hundred thousand</w:t>
      </w:r>
    </w:p>
    <w:p>
      <w:pPr>
        <w:spacing w:before="8" w:line="183" w:lineRule="exact"/>
        <w:ind w:left="494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only playing rudjino.</w:t>
      </w:r>
      <w:r>
        <w:rPr>
          <w:sz w:val="16"/>
          <w:szCs w:val="16"/>
          <w:rFonts w:ascii="Times New Roman" w:hAnsi="Times New Roman" w:cs="Times New Roman"/>
          <w:color w:val="000000"/>
          <w:spacing w:val="8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00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4.</w:t>
      </w:r>
      <w:r>
        <w:rPr>
          <w:sz w:val="16"/>
          <w:szCs w:val="16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For carrying on the business of</w:t>
      </w:r>
    </w:p>
    <w:p>
      <w:pPr>
        <w:spacing w:before="8" w:line="183" w:lineRule="exact"/>
        <w:ind w:left="4223"/>
      </w:pP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gaming including playing rudjino for every</w:t>
      </w:r>
    </w:p>
    <w:p>
      <w:pPr>
        <w:spacing w:before="8" w:line="183" w:lineRule="exact"/>
        <w:ind w:left="4223"/>
      </w:pP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year commencing on or after April 1,</w:t>
      </w:r>
    </w:p>
    <w:p>
      <w:pPr>
        <w:spacing w:before="8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2005, but prior to April 1, 2013.</w:t>
      </w:r>
      <w:r>
        <w:rPr>
          <w:sz w:val="16"/>
          <w:szCs w:val="16"/>
          <w:rFonts w:ascii="Times New Roman" w:hAnsi="Times New Roman" w:cs="Times New Roman"/>
          <w:color w:val="000000"/>
          <w:spacing w:val="734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Fifty million rupees.</w:t>
      </w:r>
    </w:p>
    <w:p>
      <w:pPr>
        <w:spacing w:before="200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5.</w:t>
      </w:r>
      <w:r>
        <w:rPr>
          <w:sz w:val="16"/>
          <w:szCs w:val="16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For carrying on the business of</w:t>
      </w:r>
    </w:p>
    <w:p>
      <w:pPr>
        <w:spacing w:before="8" w:line="183" w:lineRule="exact"/>
        <w:ind w:left="4223"/>
      </w:pP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gaming including playing rudjino for every</w:t>
      </w:r>
    </w:p>
    <w:p>
      <w:pPr>
        <w:spacing w:before="8" w:line="183" w:lineRule="exact"/>
        <w:ind w:left="4223"/>
      </w:pP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year commencing on or after April 1,</w:t>
      </w:r>
    </w:p>
    <w:p>
      <w:pPr>
        <w:spacing w:before="8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2013, but prior to April 1, 2015.</w:t>
      </w:r>
      <w:r>
        <w:rPr>
          <w:sz w:val="16"/>
          <w:szCs w:val="16"/>
          <w:rFonts w:ascii="Times New Roman" w:hAnsi="Times New Roman" w:cs="Times New Roman"/>
          <w:color w:val="000000"/>
          <w:spacing w:val="734"/>
        </w:rPr>
        <w:t xml:space="preserve"> </w:t>
      </w: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One Hundred million</w:t>
      </w:r>
    </w:p>
    <w:p>
      <w:pPr>
        <w:spacing w:before="8" w:line="183" w:lineRule="exact"/>
        <w:ind w:left="73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8" w:line="183" w:lineRule="exact"/>
        <w:ind w:left="44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6.</w:t>
      </w:r>
      <w:r>
        <w:rPr>
          <w:sz w:val="16"/>
          <w:szCs w:val="16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For carrying on the business of</w:t>
      </w:r>
    </w:p>
    <w:p>
      <w:pPr>
        <w:spacing w:before="8" w:line="183" w:lineRule="exact"/>
        <w:ind w:left="4223"/>
      </w:pP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gaming including playing rudjino for every</w:t>
      </w:r>
    </w:p>
    <w:p>
      <w:pPr>
        <w:spacing w:before="8" w:line="183" w:lineRule="exact"/>
        <w:ind w:left="4223"/>
      </w:pP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year commencing on or after April 1,</w:t>
      </w:r>
      <w:r>
        <w:rPr>
          <w:sz w:val="16"/>
          <w:szCs w:val="16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Two Hundred million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2015.</w:t>
      </w:r>
      <w:r>
        <w:rPr>
          <w:sz w:val="16"/>
          <w:szCs w:val="16"/>
          <w:rFonts w:ascii="Times New Roman" w:hAnsi="Times New Roman" w:cs="Times New Roman"/>
          <w:color w:val="000000"/>
          <w:spacing w:val="26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6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231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amount of the Levies charged and collected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</w:p>
    <w:p>
      <w:pPr>
        <w:spacing w:before="0" w:line="2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(1A) and subsection (1AA)</w:t>
      </w:r>
    </w:p>
    <w:p>
      <w:pPr>
        <w:spacing w:before="1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2 of the principal enactment by or on behalf of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by any person authorized under the</w:t>
      </w:r>
    </w:p>
    <w:p>
      <w:pPr>
        <w:spacing w:before="14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principal enactment from any person during the period</w:t>
      </w:r>
    </w:p>
    <w:p>
      <w:pPr>
        <w:spacing w:before="12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commencing from January 1, 2015, and ending on the date on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certificate of the speaker is endorsed in respect of</w:t>
      </w:r>
    </w:p>
    <w:p>
      <w:pPr>
        <w:spacing w:before="14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this Act, shall be deemed for all purposes, to have been validly</w:t>
      </w:r>
    </w:p>
    <w:p>
      <w:pPr>
        <w:spacing w:before="1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charged and collected by the Commissioner-General or by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such person under the principal enactment:</w:t>
      </w:r>
    </w:p>
    <w:p>
      <w:pPr>
        <w:spacing w:before="257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shall not affect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14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levy charged and</w:t>
      </w:r>
    </w:p>
    <w:p>
      <w:pPr>
        <w:spacing w:before="1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during that period.</w:t>
      </w:r>
    </w:p>
    <w:p>
      <w:pPr>
        <w:spacing w:before="252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5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14.29mm;margin-left:49.09mm;margin-top:59.28mm;width:110.07mm;height:14.29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5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Betting and Gaming Levy 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2015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