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5.70mm;width:21.89mm;height:0.00mm;margin-left:95.20mm;margin-top:125.7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7.62mm;width:21.89mm;height:0.00mm;margin-left:95.20mm;margin-top:157.6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4.32mm;width:21.89mm;height:0.00mm;margin-left:95.20mm;margin-top:194.32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20" w:line="364" w:lineRule="exact"/>
        <w:ind w:left="386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UNIVERSITIES</w:t>
      </w:r>
      <w:r>
        <w:rPr>
          <w:sz w:val="28"/>
          <w:szCs w:val="28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pacing w:val="9"/>
          <w:sz w:val="28"/>
          <w:szCs w:val="28"/>
          <w:rFonts w:ascii="Times New Roman" w:hAnsi="Times New Roman" w:cs="Times New Roman"/>
          <w:color w:val="231f20"/>
        </w:rPr>
        <w:t xml:space="preserve">(AMENDMENT)</w:t>
      </w:r>
    </w:p>
    <w:p>
      <w:pPr>
        <w:spacing w:before="0" w:line="336" w:lineRule="exact"/>
        <w:ind w:left="4521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 No. 17  OF  2016</w:t>
      </w:r>
    </w:p>
    <w:p>
      <w:pPr>
        <w:spacing w:before="1042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05th October, 2016]</w:t>
      </w:r>
    </w:p>
    <w:p>
      <w:pPr>
        <w:spacing w:before="456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3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07,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7.87mm;width:7.94mm;height:5.64mm;margin-left:130.47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(Amendment) Act, No. 17 of 2016</w:t>
      </w:r>
      <w:r>
        <w:rPr>
          <w:sz w:val="20"/>
          <w:szCs w:val="20"/>
          <w:rFonts w:ascii="Times New Roman" w:hAnsi="Times New Roman" w:cs="Times New Roman"/>
          <w:color w:val="231f20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92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05th October, 2016]</w:t>
      </w:r>
    </w:p>
    <w:p>
      <w:pPr>
        <w:spacing w:before="20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35/2013.</w:t>
      </w:r>
    </w:p>
    <w:p>
      <w:pPr>
        <w:spacing w:before="202" w:line="229" w:lineRule="exact"/>
        <w:ind w:left="399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NIVERSITIES</w:t>
      </w:r>
    </w:p>
    <w:p>
      <w:pPr>
        <w:spacing w:before="2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16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1978</w:t>
      </w:r>
    </w:p>
    <w:p>
      <w:pPr>
        <w:spacing w:before="20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4" w:line="20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This Act may be cited as the Universities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28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17 of 2016.</w:t>
      </w:r>
    </w:p>
    <w:p>
      <w:pPr>
        <w:spacing w:before="224" w:line="20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75 of the Universities Act,  No. 16 of 1978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“principal enactment”)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75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Act, No. 16 of</w:t>
      </w:r>
    </w:p>
    <w:p>
      <w:pPr>
        <w:spacing w:before="0" w:line="112" w:lineRule="exact"/>
        <w:ind w:left="2876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repealed and the following new section is substituted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1978.</w:t>
      </w:r>
    </w:p>
    <w:p>
      <w:pPr>
        <w:spacing w:before="0" w:line="15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therefor:—</w:t>
      </w:r>
    </w:p>
    <w:p>
      <w:pPr>
        <w:spacing w:before="210" w:line="198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“Retirement</w:t>
      </w:r>
      <w:r>
        <w:rPr>
          <w:sz w:val="16"/>
          <w:szCs w:val="16"/>
          <w:rFonts w:ascii="Times New Roman" w:hAnsi="Times New Roman" w:cs="Times New Roman"/>
          <w:color w:val="000000"/>
          <w:spacing w:val="4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75. (1) The retirement age of a public officer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persons</w:t>
      </w:r>
      <w:r>
        <w:rPr>
          <w:sz w:val="16"/>
          <w:szCs w:val="16"/>
          <w:rFonts w:ascii="Times New Roman" w:hAnsi="Times New Roman" w:cs="Times New Roman"/>
          <w:color w:val="000000"/>
          <w:spacing w:val="2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determined by the Government, from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 than</w:t>
      </w:r>
    </w:p>
    <w:p>
      <w:pPr>
        <w:spacing w:before="0" w:line="102" w:lineRule="exact"/>
        <w:ind w:left="395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time to time, shall apply with effect from the</w:t>
      </w:r>
    </w:p>
    <w:p>
      <w:pPr>
        <w:spacing w:before="0" w:line="89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teachers.</w:t>
      </w:r>
    </w:p>
    <w:p>
      <w:pPr>
        <w:spacing w:before="0" w:line="143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same date as applicable to a public officer in</w:t>
      </w:r>
    </w:p>
    <w:p>
      <w:pPr>
        <w:spacing w:before="0" w:line="229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respect of the retirement age of the holder of</w:t>
      </w:r>
    </w:p>
    <w:p>
      <w:pPr>
        <w:spacing w:before="2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post, other than that of a teacher.</w:t>
      </w:r>
    </w:p>
    <w:p>
      <w:pPr>
        <w:spacing w:before="191" w:line="240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Commission or the governing</w:t>
      </w:r>
    </w:p>
    <w:p>
      <w:pPr>
        <w:spacing w:before="2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any Higher Educational</w:t>
      </w:r>
    </w:p>
    <w:p>
      <w:pPr>
        <w:spacing w:before="0" w:line="229" w:lineRule="exact"/>
        <w:ind w:left="473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Institution to which the holder of such</w:t>
      </w:r>
    </w:p>
    <w:p>
      <w:pPr>
        <w:spacing w:before="2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post is attached or in the case where</w:t>
      </w:r>
    </w:p>
    <w:p>
      <w:pPr>
        <w:spacing w:before="2" w:line="229" w:lineRule="exact"/>
        <w:ind w:left="47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person is attached to a Higher</w:t>
      </w:r>
    </w:p>
    <w:p>
      <w:pPr>
        <w:spacing w:before="0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Educational Institute, the governing</w:t>
      </w:r>
    </w:p>
    <w:p>
      <w:pPr>
        <w:spacing w:before="2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Higher Educational</w:t>
      </w:r>
    </w:p>
    <w:p>
      <w:pPr>
        <w:spacing w:before="2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 to which such institute is</w:t>
      </w:r>
    </w:p>
    <w:p>
      <w:pPr>
        <w:spacing w:before="0" w:line="229" w:lineRule="exact"/>
        <w:ind w:left="4736"/>
      </w:pPr>
      <w:r>
        <w:rPr>
          <w:spacing w:val="28"/>
          <w:sz w:val="20"/>
          <w:szCs w:val="20"/>
          <w:rFonts w:ascii="Times New Roman" w:hAnsi="Times New Roman" w:cs="Times New Roman"/>
          <w:color w:val="000000"/>
        </w:rPr>
        <w:t xml:space="preserve">affiliated may based on the</w:t>
      </w:r>
    </w:p>
    <w:p>
      <w:pPr>
        <w:spacing w:before="2" w:line="229" w:lineRule="exact"/>
        <w:ind w:left="473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recommendations of the Institute</w:t>
      </w:r>
    </w:p>
    <w:p>
      <w:pPr>
        <w:spacing w:before="2" w:line="229" w:lineRule="exact"/>
        <w:ind w:left="4736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suspend the holder of such post</w:t>
      </w:r>
    </w:p>
    <w:p>
      <w:pPr>
        <w:spacing w:before="0" w:line="229" w:lineRule="exact"/>
        <w:ind w:left="4736"/>
      </w:pPr>
      <w:r>
        <w:rPr>
          <w:spacing w:val="34"/>
          <w:sz w:val="20"/>
          <w:szCs w:val="20"/>
          <w:rFonts w:ascii="Times New Roman" w:hAnsi="Times New Roman" w:cs="Times New Roman"/>
          <w:color w:val="000000"/>
        </w:rPr>
        <w:t xml:space="preserve">pending an inquiry by the</w:t>
      </w:r>
    </w:p>
    <w:p>
      <w:pPr>
        <w:spacing w:before="2" w:line="229" w:lineRule="exact"/>
        <w:ind w:left="4736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Commission or such governing</w:t>
      </w:r>
    </w:p>
    <w:p>
      <w:pPr>
        <w:spacing w:before="2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or the Institute, as the case</w:t>
      </w:r>
    </w:p>
    <w:p>
      <w:pPr>
        <w:spacing w:before="19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for misconduct, inefficiency</w:t>
      </w:r>
    </w:p>
    <w:p>
      <w:pPr>
        <w:spacing w:before="29" w:line="229" w:lineRule="exact"/>
        <w:ind w:left="47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dereliction of duty; or</w:t>
      </w:r>
    </w:p>
    <w:p>
      <w:pPr>
        <w:spacing w:before="294" w:line="183" w:lineRule="exact"/>
        <w:ind w:left="2862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010094—2,961  (07/2016)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9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(Amendment) Act, No. 17 of 2016</w:t>
      </w:r>
    </w:p>
    <w:p>
      <w:pPr>
        <w:spacing w:before="468" w:line="240" w:lineRule="exact"/>
        <w:ind w:left="57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where such holder of post is found</w:t>
      </w:r>
    </w:p>
    <w:p>
      <w:pPr>
        <w:spacing w:before="10" w:line="229" w:lineRule="exact"/>
        <w:ind w:left="6142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guilty after such inquiry, the</w:t>
      </w:r>
    </w:p>
    <w:p>
      <w:pPr>
        <w:spacing w:before="10" w:line="229" w:lineRule="exact"/>
        <w:ind w:left="6142"/>
      </w:pPr>
      <w:r>
        <w:rPr>
          <w:spacing w:val="26"/>
          <w:sz w:val="20"/>
          <w:szCs w:val="20"/>
          <w:rFonts w:ascii="Times New Roman" w:hAnsi="Times New Roman" w:cs="Times New Roman"/>
          <w:color w:val="000000"/>
        </w:rPr>
        <w:t xml:space="preserve">Commission, the governing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Higher Educational</w:t>
      </w:r>
    </w:p>
    <w:p>
      <w:pPr>
        <w:spacing w:before="10" w:line="229" w:lineRule="exact"/>
        <w:ind w:left="6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Institution to which such person is</w:t>
      </w:r>
    </w:p>
    <w:p>
      <w:pPr>
        <w:spacing w:before="10" w:line="229" w:lineRule="exact"/>
        <w:ind w:left="61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attached or in the case where such</w:t>
      </w:r>
    </w:p>
    <w:p>
      <w:pPr>
        <w:spacing w:before="10" w:line="229" w:lineRule="exact"/>
        <w:ind w:left="6142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person is attached to a Higher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Educational Institute, the governing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of the Higher Educational</w:t>
      </w:r>
    </w:p>
    <w:p>
      <w:pPr>
        <w:spacing w:before="10" w:line="229" w:lineRule="exact"/>
        <w:ind w:left="61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Institution to which such Institute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affiliated, as the case may be, may</w:t>
      </w:r>
    </w:p>
    <w:p>
      <w:pPr>
        <w:spacing w:before="10" w:line="229" w:lineRule="exact"/>
        <w:ind w:left="6142"/>
      </w:pP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on resolution adopted by the</w:t>
      </w:r>
    </w:p>
    <w:p>
      <w:pPr>
        <w:spacing w:before="10" w:line="229" w:lineRule="exact"/>
        <w:ind w:left="6142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Commission or the governing</w:t>
      </w:r>
    </w:p>
    <w:p>
      <w:pPr>
        <w:spacing w:before="10" w:line="229" w:lineRule="exact"/>
        <w:ind w:left="6142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authority of the relevant Higher</w:t>
      </w:r>
    </w:p>
    <w:p>
      <w:pPr>
        <w:spacing w:before="10" w:line="229" w:lineRule="exact"/>
        <w:ind w:left="614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Educational Institution, dismiss or</w:t>
      </w:r>
    </w:p>
    <w:p>
      <w:pPr>
        <w:spacing w:before="10" w:line="229" w:lineRule="exact"/>
        <w:ind w:left="61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compulsorily retire the holder of</w:t>
      </w:r>
    </w:p>
    <w:p>
      <w:pPr>
        <w:spacing w:before="10" w:line="229" w:lineRule="exact"/>
        <w:ind w:left="61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post.”.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147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147 of</w:t>
      </w:r>
      <w:r>
        <w:rPr>
          <w:sz w:val="16"/>
          <w:szCs w:val="16"/>
          <w:rFonts w:ascii="Times New Roman" w:hAnsi="Times New Roman" w:cs="Times New Roman"/>
          <w:color w:val="000000"/>
          <w:spacing w:val="3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insertion, immediately after the definition,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4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“governing authority”, the following new definition:—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2" w:line="229" w:lineRule="exact"/>
        <w:ind w:left="454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“Higher Educational Institute”  means an institute for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higher learning established or deemed to be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established under section 24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24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Universities Act, No. 16 of 1978.</w:t>
      </w:r>
    </w:p>
    <w:p>
      <w:pPr>
        <w:spacing w:before="23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7.87mm;width:95.25mm;height:13.41mm;margin-left:52.51mm;margin-top:57.87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42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Universities (Amendment) Act, No. 17 of 2016</w:t>
      </w:r>
      <w:r>
        <w:rPr>
          <w:sz w:val="20"/>
          <w:szCs w:val="20"/>
          <w:rFonts w:ascii="Times New Roman" w:hAnsi="Times New Roman" w:cs="Times New Roman"/>
          <w:color w:val="231f20"/>
          <w:spacing w:val="4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049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