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5.70mm;width:21.89mm;height:0.00mm;margin-left:95.20mm;margin-top:125.7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57.62mm;width:21.89mm;height:0.00mm;margin-left:95.20mm;margin-top:157.62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4.32mm;width:21.89mm;height:0.00mm;margin-left:95.20mm;margin-top:194.32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20" w:line="364" w:lineRule="exact"/>
        <w:ind w:left="3582"/>
      </w:pPr>
      <w:r>
        <w:rPr>
          <w:spacing w:val="16"/>
          <w:sz w:val="28"/>
          <w:szCs w:val="28"/>
          <w:rFonts w:ascii="Times New Roman" w:hAnsi="Times New Roman" w:cs="Times New Roman"/>
          <w:color w:val="231f20"/>
        </w:rPr>
        <w:t xml:space="preserve">CODE OF CRIMINAL PROCEDURE</w:t>
      </w:r>
    </w:p>
    <w:p>
      <w:pPr>
        <w:spacing w:before="0" w:line="336" w:lineRule="exact"/>
        <w:ind w:left="3522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(AMENDMENT) ACT, No. 18 OF 2016</w:t>
      </w:r>
    </w:p>
    <w:p>
      <w:pPr>
        <w:spacing w:before="1042" w:line="260" w:lineRule="exact"/>
        <w:ind w:left="46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17th October, 2016]</w:t>
      </w:r>
    </w:p>
    <w:p>
      <w:pPr>
        <w:spacing w:before="456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1031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October 21, 2016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10.00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7.87mm;width:7.94mm;height:5.64mm;margin-left:132.94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411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Code of Criminal Procedure</w:t>
      </w:r>
      <w:r>
        <w:rPr>
          <w:sz w:val="20"/>
          <w:szCs w:val="20"/>
          <w:rFonts w:ascii="Times New Roman" w:hAnsi="Times New Roman" w:cs="Times New Roman"/>
          <w:color w:val="231f20"/>
          <w:spacing w:val="11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39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18 of 2016</w:t>
      </w:r>
    </w:p>
    <w:p>
      <w:pPr>
        <w:spacing w:before="511" w:line="229" w:lineRule="exact"/>
        <w:ind w:left="390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17th October, 2016]</w:t>
      </w:r>
    </w:p>
    <w:p>
      <w:pPr>
        <w:spacing w:before="341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 D.—O. 44/2015.</w:t>
      </w:r>
    </w:p>
    <w:p>
      <w:pPr>
        <w:spacing w:before="341" w:line="229" w:lineRule="exact"/>
        <w:ind w:left="33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ODE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RIMINAL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ROCEDURE</w:t>
      </w:r>
    </w:p>
    <w:p>
      <w:pPr>
        <w:spacing w:before="58" w:line="229" w:lineRule="exact"/>
        <w:ind w:left="447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15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1979</w:t>
      </w:r>
    </w:p>
    <w:p>
      <w:pPr>
        <w:spacing w:before="341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5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335" w:line="20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This Act may be cited as the Code of Criminal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88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Procedure (Amendment) Act, No. 18 of 2016.</w:t>
      </w:r>
    </w:p>
    <w:p>
      <w:pPr>
        <w:spacing w:before="296" w:line="224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431 of the Code of Criminal Procedure Act,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431 of</w:t>
      </w:r>
    </w:p>
    <w:p>
      <w:pPr>
        <w:spacing w:before="0" w:line="143" w:lineRule="exact"/>
        <w:ind w:left="287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No. 15 of 1979 (hereinafter referred to as the “principal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No. 15 of</w:t>
      </w:r>
    </w:p>
    <w:p>
      <w:pPr>
        <w:spacing w:before="20" w:line="21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enactment”) is hereby amended as follows:—</w:t>
      </w:r>
      <w:r>
        <w:rPr>
          <w:sz w:val="20"/>
          <w:szCs w:val="20"/>
          <w:rFonts w:ascii="Times New Roman" w:hAnsi="Times New Roman" w:cs="Times New Roman"/>
          <w:color w:val="000000"/>
          <w:spacing w:val="12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1979.</w:t>
      </w:r>
    </w:p>
    <w:p>
      <w:pPr>
        <w:spacing w:before="376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(2) of that section,  by the substitution</w:t>
      </w:r>
    </w:p>
    <w:p>
      <w:pPr>
        <w:spacing w:before="58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for the words “within six months” of the words</w:t>
      </w:r>
    </w:p>
    <w:p>
      <w:pPr>
        <w:spacing w:before="5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“within two months”; and</w:t>
      </w:r>
    </w:p>
    <w:p>
      <w:pPr>
        <w:spacing w:before="33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(3) of that section,  by the substitution</w:t>
      </w:r>
    </w:p>
    <w:p>
      <w:pPr>
        <w:spacing w:before="5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“two thousand five hundred rupees or</w:t>
      </w:r>
    </w:p>
    <w:p>
      <w:pPr>
        <w:spacing w:before="5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more.” of the words “one hundred thousand rupees</w:t>
      </w:r>
    </w:p>
    <w:p>
      <w:pPr>
        <w:spacing w:before="5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more.”.</w:t>
      </w:r>
    </w:p>
    <w:p>
      <w:pPr>
        <w:spacing w:before="301" w:line="222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432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432 of</w:t>
      </w:r>
    </w:p>
    <w:p>
      <w:pPr>
        <w:spacing w:before="0" w:line="140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amended by the repeal of the marginal note to that section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25" w:line="21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substitution therefor of the following:—</w:t>
      </w:r>
      <w:r>
        <w:rPr>
          <w:sz w:val="20"/>
          <w:szCs w:val="20"/>
          <w:rFonts w:ascii="Times New Roman" w:hAnsi="Times New Roman" w:cs="Times New Roman"/>
          <w:color w:val="000000"/>
          <w:spacing w:val="104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386" w:line="229" w:lineRule="exact"/>
        <w:ind w:left="323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“Procedure where no claimant appears within two</w:t>
      </w:r>
    </w:p>
    <w:p>
      <w:pPr>
        <w:spacing w:before="6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months.”.</w:t>
      </w:r>
    </w:p>
    <w:p>
      <w:pPr>
        <w:spacing w:before="325" w:line="183" w:lineRule="exact"/>
        <w:ind w:left="2862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010026—2,961  (06/2016)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0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Code of Criminal Procedure</w:t>
      </w:r>
    </w:p>
    <w:p>
      <w:pPr>
        <w:spacing w:before="0" w:line="240" w:lineRule="exact"/>
        <w:ind w:left="52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18 of 2016</w:t>
      </w:r>
    </w:p>
    <w:p>
      <w:pPr>
        <w:spacing w:before="450" w:line="217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432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0" w:line="90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immediately after section 432 of the principal enactment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have effect as section 432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enactment:—</w:t>
      </w:r>
    </w:p>
    <w:p>
      <w:pPr>
        <w:spacing w:before="241" w:line="229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“Procedure</w:t>
      </w:r>
      <w:r>
        <w:rPr>
          <w:sz w:val="16"/>
          <w:szCs w:val="16"/>
          <w:rFonts w:ascii="Times New Roman" w:hAnsi="Times New Roman" w:cs="Times New Roman"/>
          <w:color w:val="000000"/>
          <w:spacing w:val="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432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. (1) Where the person entitled to the</w:t>
      </w:r>
    </w:p>
    <w:p>
      <w:pPr>
        <w:spacing w:before="0" w:line="191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where</w:t>
      </w:r>
      <w:r>
        <w:rPr>
          <w:sz w:val="16"/>
          <w:szCs w:val="16"/>
          <w:rFonts w:ascii="Times New Roman" w:hAnsi="Times New Roman" w:cs="Times New Roman"/>
          <w:color w:val="000000"/>
          <w:spacing w:val="593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possession of such property establishes his</w:t>
      </w:r>
    </w:p>
    <w:p>
      <w:pPr>
        <w:spacing w:before="8" w:line="183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claimant</w:t>
      </w:r>
    </w:p>
    <w:p>
      <w:pPr>
        <w:spacing w:before="0" w:line="104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claim within two months, the Magistrate shall</w:t>
      </w:r>
    </w:p>
    <w:p>
      <w:pPr>
        <w:spacing w:before="0" w:line="87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appears</w:t>
      </w:r>
    </w:p>
    <w:p>
      <w:pPr>
        <w:spacing w:before="0" w:line="152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within two</w:t>
      </w:r>
      <w:r>
        <w:rPr>
          <w:sz w:val="16"/>
          <w:szCs w:val="16"/>
          <w:rFonts w:ascii="Times New Roman" w:hAnsi="Times New Roman" w:cs="Times New Roman"/>
          <w:color w:val="000000"/>
          <w:spacing w:val="26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order the property to be delivered to him on</w:t>
      </w:r>
    </w:p>
    <w:p>
      <w:pPr>
        <w:spacing w:before="1" w:line="229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months.</w:t>
      </w:r>
      <w:r>
        <w:rPr>
          <w:sz w:val="16"/>
          <w:szCs w:val="16"/>
          <w:rFonts w:ascii="Times New Roman" w:hAnsi="Times New Roman" w:cs="Times New Roman"/>
          <w:color w:val="000000"/>
          <w:spacing w:val="44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such conditions, as the Magistrate may think</w:t>
      </w:r>
    </w:p>
    <w:p>
      <w:pPr>
        <w:spacing w:before="18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fit:</w:t>
      </w:r>
    </w:p>
    <w:p>
      <w:pPr>
        <w:spacing w:before="250" w:line="229" w:lineRule="exact"/>
        <w:ind w:left="56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Provided however, where the person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entitled to the possession of such property does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consent to take the possession of the same,</w:t>
      </w:r>
    </w:p>
    <w:p>
      <w:pPr>
        <w:spacing w:before="1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such property may be sold under the order of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Magistrate.</w:t>
      </w:r>
    </w:p>
    <w:p>
      <w:pPr>
        <w:spacing w:before="250" w:line="229" w:lineRule="exact"/>
        <w:ind w:left="554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(2) The proceeds of such sale shall be</w:t>
      </w:r>
    </w:p>
    <w:p>
      <w:pPr>
        <w:spacing w:before="10" w:line="229" w:lineRule="exact"/>
        <w:ind w:left="530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deposited in a deposit account opened and</w:t>
      </w:r>
    </w:p>
    <w:p>
      <w:pPr>
        <w:spacing w:before="10" w:line="229" w:lineRule="exact"/>
        <w:ind w:left="53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operated in that behalf, in a Government owned</w:t>
      </w:r>
    </w:p>
    <w:p>
      <w:pPr>
        <w:spacing w:before="10" w:line="229" w:lineRule="exact"/>
        <w:ind w:left="530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bank,  until the judgement of the case is</w:t>
      </w:r>
    </w:p>
    <w:p>
      <w:pPr>
        <w:spacing w:before="10" w:line="229" w:lineRule="exact"/>
        <w:ind w:left="53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pronounced.</w:t>
      </w:r>
    </w:p>
    <w:p>
      <w:pPr>
        <w:spacing w:before="250" w:line="229" w:lineRule="exact"/>
        <w:ind w:left="55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person entitiled to the possession of</w:t>
      </w:r>
    </w:p>
    <w:p>
      <w:pPr>
        <w:spacing w:before="10" w:line="229" w:lineRule="exact"/>
        <w:ind w:left="53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property referred to in subsection (1),  shall</w:t>
      </w:r>
    </w:p>
    <w:p>
      <w:pPr>
        <w:spacing w:before="10" w:line="229" w:lineRule="exact"/>
        <w:ind w:left="530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make an application, in the prescribed form</w:t>
      </w:r>
    </w:p>
    <w:p>
      <w:pPr>
        <w:spacing w:before="10" w:line="229" w:lineRule="exact"/>
        <w:ind w:left="53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manner to obtain the value of such property</w:t>
      </w:r>
    </w:p>
    <w:p>
      <w:pPr>
        <w:spacing w:before="10" w:line="229" w:lineRule="exact"/>
        <w:ind w:left="53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the payment shall be made subject to the</w:t>
      </w:r>
    </w:p>
    <w:p>
      <w:pPr>
        <w:spacing w:before="10" w:line="229" w:lineRule="exact"/>
        <w:ind w:left="53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recorded verdict of the case.</w:t>
      </w:r>
    </w:p>
    <w:p>
      <w:pPr>
        <w:spacing w:before="250" w:line="229" w:lineRule="exact"/>
        <w:ind w:left="55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(4) Regulations shall be made prescribing</w:t>
      </w:r>
    </w:p>
    <w:p>
      <w:pPr>
        <w:spacing w:before="10" w:line="229" w:lineRule="exact"/>
        <w:ind w:left="53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manner of administration and management</w:t>
      </w:r>
    </w:p>
    <w:p>
      <w:pPr>
        <w:spacing w:before="10" w:line="229" w:lineRule="exact"/>
        <w:ind w:left="53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deposit account referrred to in subsection</w:t>
      </w:r>
    </w:p>
    <w:p>
      <w:pPr>
        <w:spacing w:before="10" w:line="229" w:lineRule="exact"/>
        <w:ind w:left="53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(2).”.</w:t>
      </w:r>
    </w:p>
    <w:p>
      <w:pPr>
        <w:spacing w:before="282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7.87mm;width:95.25mm;height:13.41mm;margin-left:52.51mm;margin-top:57.87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11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Code of Criminal Procedure</w:t>
      </w:r>
      <w:r>
        <w:rPr>
          <w:sz w:val="20"/>
          <w:szCs w:val="20"/>
          <w:rFonts w:ascii="Times New Roman" w:hAnsi="Times New Roman" w:cs="Times New Roman"/>
          <w:color w:val="231f20"/>
          <w:spacing w:val="11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39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18 of 2016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